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66600" w14:textId="77777777" w:rsidR="00E52FE4" w:rsidRDefault="00E52FE4" w:rsidP="00E52FE4">
      <w:pPr>
        <w:pStyle w:val="Heading1"/>
        <w:jc w:val="center"/>
      </w:pPr>
      <w:r>
        <w:t xml:space="preserve">LG595-7-FY </w:t>
      </w:r>
      <w:r>
        <w:br/>
      </w:r>
    </w:p>
    <w:p w14:paraId="7AE3D1A8" w14:textId="432EAE8F" w:rsidR="00E52FE4" w:rsidRDefault="00E52FE4" w:rsidP="00E52FE4">
      <w:pPr>
        <w:pStyle w:val="Heading1"/>
        <w:jc w:val="center"/>
      </w:pPr>
      <w:r>
        <w:t>Professional Develo</w:t>
      </w:r>
      <w:r w:rsidR="00FC522D">
        <w:t>pment for Research Students 201</w:t>
      </w:r>
      <w:r w:rsidR="00963C0D">
        <w:t>9</w:t>
      </w:r>
      <w:r w:rsidR="00FC522D">
        <w:t>/20</w:t>
      </w:r>
      <w:r w:rsidR="00963C0D">
        <w:t>20</w:t>
      </w:r>
    </w:p>
    <w:p w14:paraId="10EF1B10" w14:textId="77777777" w:rsidR="00E52FE4" w:rsidRDefault="00E52FE4" w:rsidP="00E52FE4"/>
    <w:p w14:paraId="3FEDE032" w14:textId="77777777" w:rsidR="00E52FE4" w:rsidRDefault="00E52FE4" w:rsidP="00E52FE4">
      <w:pPr>
        <w:rPr>
          <w:b/>
        </w:rPr>
      </w:pPr>
      <w:r>
        <w:rPr>
          <w:b/>
        </w:rPr>
        <w:t>OVERVIEW</w:t>
      </w:r>
    </w:p>
    <w:p w14:paraId="23BEBE86" w14:textId="6FADF95C" w:rsidR="00E52FE4" w:rsidRDefault="00E52FE4" w:rsidP="00E52FE4">
      <w:pPr>
        <w:jc w:val="both"/>
      </w:pPr>
      <w:r>
        <w:t>Th</w:t>
      </w:r>
      <w:r w:rsidR="00167917">
        <w:t>is</w:t>
      </w:r>
      <w:r>
        <w:t xml:space="preserve"> module aims to facilitate research students’ transition to independent postgraduate scholarship through workshops and activities directly linked to the promotion and undertaking of research in the Department of Language &amp; Linguistics. </w:t>
      </w:r>
    </w:p>
    <w:p w14:paraId="679FE4C8" w14:textId="77777777" w:rsidR="00E52FE4" w:rsidRDefault="00E52FE4" w:rsidP="00E52FE4"/>
    <w:p w14:paraId="7C18BF25" w14:textId="77777777" w:rsidR="00E52FE4" w:rsidRDefault="00E52FE4" w:rsidP="00E52FE4">
      <w:pPr>
        <w:rPr>
          <w:b/>
        </w:rPr>
      </w:pPr>
      <w:r>
        <w:rPr>
          <w:b/>
        </w:rPr>
        <w:t>LEARNING AND TEACHING METHODS</w:t>
      </w:r>
    </w:p>
    <w:p w14:paraId="5C69DD42" w14:textId="77777777" w:rsidR="00E52FE4" w:rsidRDefault="00E52FE4" w:rsidP="00E52FE4">
      <w:pPr>
        <w:jc w:val="both"/>
      </w:pPr>
      <w:r>
        <w:t>A combination of workshops organised centrally by the University, or locally by the Department, and participation in ongoing research activities in the Department (research groups, departmental seminar, the annual graduate student conference and graduate student working papers).</w:t>
      </w:r>
    </w:p>
    <w:p w14:paraId="645A1FB1" w14:textId="77777777" w:rsidR="00E52FE4" w:rsidRDefault="00E52FE4" w:rsidP="00E52FE4"/>
    <w:p w14:paraId="707EA6A9" w14:textId="77777777" w:rsidR="00E52FE4" w:rsidRDefault="00E52FE4" w:rsidP="00E52FE4">
      <w:pPr>
        <w:rPr>
          <w:b/>
        </w:rPr>
      </w:pPr>
      <w:r>
        <w:rPr>
          <w:b/>
        </w:rPr>
        <w:t>ASSESSMENT</w:t>
      </w:r>
    </w:p>
    <w:p w14:paraId="45CC87AC" w14:textId="77777777" w:rsidR="00E52FE4" w:rsidRDefault="00E52FE4" w:rsidP="00E52FE4">
      <w:pPr>
        <w:jc w:val="both"/>
      </w:pPr>
      <w:r>
        <w:t>Students will report on their attendance at professional development events in their twice-yearly written reports to Supervisory Boards. Supervisory Boards will monitor students’ attendance.</w:t>
      </w:r>
    </w:p>
    <w:p w14:paraId="527DA913" w14:textId="77777777" w:rsidR="00E52FE4" w:rsidRDefault="00E52FE4" w:rsidP="00E52FE4"/>
    <w:p w14:paraId="39CC24B4" w14:textId="77777777" w:rsidR="00E52FE4" w:rsidRDefault="00E52FE4" w:rsidP="00E52FE4">
      <w:pPr>
        <w:rPr>
          <w:b/>
        </w:rPr>
      </w:pPr>
      <w:r>
        <w:rPr>
          <w:b/>
        </w:rPr>
        <w:t>PREREQUISITES</w:t>
      </w:r>
    </w:p>
    <w:p w14:paraId="67A8EF52" w14:textId="77777777" w:rsidR="00E52FE4" w:rsidRDefault="00E52FE4" w:rsidP="00E52FE4">
      <w:pPr>
        <w:jc w:val="both"/>
      </w:pPr>
      <w:r>
        <w:t>Participation in LG595 is open to all students undertaking supervised research. Students on the Integrated MPhil/PhD programme are obliged to participate in LG595 activities/events in their 2</w:t>
      </w:r>
      <w:r w:rsidRPr="00226DD2">
        <w:rPr>
          <w:vertAlign w:val="superscript"/>
        </w:rPr>
        <w:t>nd</w:t>
      </w:r>
      <w:r>
        <w:t xml:space="preserve"> year.</w:t>
      </w:r>
    </w:p>
    <w:p w14:paraId="56F20623" w14:textId="77777777" w:rsidR="00E52FE4" w:rsidRDefault="00E52FE4" w:rsidP="00E52FE4"/>
    <w:p w14:paraId="1DE25564" w14:textId="77777777" w:rsidR="00E52FE4" w:rsidRPr="001E22EC" w:rsidRDefault="00E52FE4" w:rsidP="00E52FE4">
      <w:pPr>
        <w:rPr>
          <w:b/>
        </w:rPr>
      </w:pPr>
      <w:r w:rsidRPr="001E22EC">
        <w:rPr>
          <w:b/>
        </w:rPr>
        <w:t>ATTENDANCE</w:t>
      </w:r>
    </w:p>
    <w:p w14:paraId="0EF2ADA8" w14:textId="51A6D9DA" w:rsidR="00E52FE4" w:rsidRDefault="00E52FE4" w:rsidP="00E52FE4">
      <w:pPr>
        <w:jc w:val="both"/>
      </w:pPr>
      <w:r w:rsidRPr="00416156">
        <w:t xml:space="preserve">MPhil/PhD students by </w:t>
      </w:r>
      <w:r>
        <w:t>Supervised Research in their 1</w:t>
      </w:r>
      <w:r w:rsidRPr="00226DD2">
        <w:rPr>
          <w:vertAlign w:val="superscript"/>
        </w:rPr>
        <w:t>st</w:t>
      </w:r>
      <w:r>
        <w:t xml:space="preserve"> </w:t>
      </w:r>
      <w:r w:rsidRPr="00416156">
        <w:t>year</w:t>
      </w:r>
      <w:r>
        <w:t xml:space="preserve"> should participate in at least </w:t>
      </w:r>
      <w:r w:rsidR="008D3269">
        <w:t>four</w:t>
      </w:r>
      <w:r>
        <w:t xml:space="preserve"> of the following activities/events, as agreed with their supervisor(s). </w:t>
      </w:r>
      <w:r w:rsidRPr="00416156">
        <w:t>Integrated</w:t>
      </w:r>
      <w:r>
        <w:t xml:space="preserve"> MPhil/PhD students in their 2</w:t>
      </w:r>
      <w:r w:rsidRPr="00226DD2">
        <w:rPr>
          <w:vertAlign w:val="superscript"/>
        </w:rPr>
        <w:t>nd</w:t>
      </w:r>
      <w:r>
        <w:t xml:space="preserve"> </w:t>
      </w:r>
      <w:r w:rsidRPr="00416156">
        <w:t>year</w:t>
      </w:r>
      <w:r>
        <w:t xml:space="preserve"> </w:t>
      </w:r>
      <w:r w:rsidRPr="00416156">
        <w:t>must</w:t>
      </w:r>
      <w:r>
        <w:t xml:space="preserve"> participate in at least two of the following activities/events, as agreed with their supervisor(s). Integrated MPhil/PhD students in their 1</w:t>
      </w:r>
      <w:r w:rsidRPr="00226DD2">
        <w:rPr>
          <w:vertAlign w:val="superscript"/>
        </w:rPr>
        <w:t>st</w:t>
      </w:r>
      <w:r>
        <w:t xml:space="preserve"> year are welcome to attend activities/events if they wish to do so.</w:t>
      </w:r>
    </w:p>
    <w:p w14:paraId="0EFCAEB8" w14:textId="77777777" w:rsidR="00E52FE4" w:rsidRDefault="00E52FE4" w:rsidP="00E52FE4"/>
    <w:p w14:paraId="420FD353" w14:textId="77777777" w:rsidR="00E34AC9" w:rsidRDefault="00E34AC9" w:rsidP="00E52FE4"/>
    <w:p w14:paraId="6C1EFDE2" w14:textId="5F155BA2" w:rsidR="009E7D6B" w:rsidRDefault="00256234" w:rsidP="00FC7812">
      <w:pPr>
        <w:rPr>
          <w:b/>
        </w:rPr>
      </w:pPr>
      <w:r>
        <w:rPr>
          <w:b/>
        </w:rPr>
        <w:lastRenderedPageBreak/>
        <w:t xml:space="preserve">LG595 </w:t>
      </w:r>
      <w:r w:rsidR="00C848A6">
        <w:rPr>
          <w:b/>
        </w:rPr>
        <w:t>Schedule</w:t>
      </w:r>
    </w:p>
    <w:p w14:paraId="7480022D" w14:textId="253D492B" w:rsidR="00C07782" w:rsidRPr="00C07782" w:rsidRDefault="00C07782" w:rsidP="00C07782">
      <w:pPr>
        <w:spacing w:after="0" w:line="240" w:lineRule="auto"/>
        <w:rPr>
          <w:i/>
        </w:rPr>
      </w:pPr>
      <w:r w:rsidRPr="00C07782">
        <w:rPr>
          <w:i/>
        </w:rPr>
        <w:t>Please note that s</w:t>
      </w:r>
      <w:r w:rsidR="00CB2323" w:rsidRPr="00C07782">
        <w:rPr>
          <w:i/>
        </w:rPr>
        <w:t xml:space="preserve">ome sessions will take place on </w:t>
      </w:r>
      <w:r w:rsidR="00C848A6" w:rsidRPr="00C07782">
        <w:rPr>
          <w:i/>
        </w:rPr>
        <w:t>Mondays</w:t>
      </w:r>
      <w:r w:rsidR="00CB2323" w:rsidRPr="00C07782">
        <w:rPr>
          <w:i/>
        </w:rPr>
        <w:t xml:space="preserve"> and others on </w:t>
      </w:r>
      <w:bookmarkStart w:id="0" w:name="_GoBack"/>
      <w:bookmarkEnd w:id="0"/>
    </w:p>
    <w:p w14:paraId="7D99959C" w14:textId="77777777" w:rsidR="00C07782" w:rsidRDefault="00C848A6" w:rsidP="00C07782">
      <w:pPr>
        <w:spacing w:after="0" w:line="240" w:lineRule="auto"/>
        <w:rPr>
          <w:b/>
          <w:i/>
        </w:rPr>
      </w:pPr>
      <w:r w:rsidRPr="00C07782">
        <w:rPr>
          <w:i/>
        </w:rPr>
        <w:t>Thursdays</w:t>
      </w:r>
      <w:r w:rsidR="00CB2323" w:rsidRPr="00C07782">
        <w:rPr>
          <w:i/>
        </w:rPr>
        <w:t xml:space="preserve">. </w:t>
      </w:r>
      <w:r w:rsidR="00C07782" w:rsidRPr="00C07782">
        <w:rPr>
          <w:b/>
          <w:i/>
        </w:rPr>
        <w:t xml:space="preserve">The Monday sessions will be 13:00-15:00. The Thursday sessions will be </w:t>
      </w:r>
    </w:p>
    <w:p w14:paraId="1979CE1C" w14:textId="3F3C0BB3" w:rsidR="00C07782" w:rsidRPr="00C07782" w:rsidRDefault="00C07782" w:rsidP="00C07782">
      <w:pPr>
        <w:spacing w:after="0" w:line="240" w:lineRule="auto"/>
        <w:rPr>
          <w:b/>
          <w:i/>
        </w:rPr>
      </w:pPr>
      <w:r w:rsidRPr="00C07782">
        <w:rPr>
          <w:b/>
          <w:i/>
        </w:rPr>
        <w:t xml:space="preserve">16:00-18:00. </w:t>
      </w:r>
    </w:p>
    <w:p w14:paraId="690B2FB9" w14:textId="77777777" w:rsidR="00C07782" w:rsidRPr="00C07782" w:rsidRDefault="00C07782" w:rsidP="00C07782">
      <w:pPr>
        <w:spacing w:after="0" w:line="240" w:lineRule="auto"/>
        <w:rPr>
          <w:i/>
        </w:rPr>
      </w:pPr>
    </w:p>
    <w:tbl>
      <w:tblPr>
        <w:tblW w:w="8347" w:type="dxa"/>
        <w:tblInd w:w="108" w:type="dxa"/>
        <w:tblCellMar>
          <w:left w:w="0" w:type="dxa"/>
          <w:right w:w="0" w:type="dxa"/>
        </w:tblCellMar>
        <w:tblLook w:val="04A0" w:firstRow="1" w:lastRow="0" w:firstColumn="1" w:lastColumn="0" w:noHBand="0" w:noVBand="1"/>
      </w:tblPr>
      <w:tblGrid>
        <w:gridCol w:w="1371"/>
        <w:gridCol w:w="2406"/>
        <w:gridCol w:w="2556"/>
        <w:gridCol w:w="2014"/>
      </w:tblGrid>
      <w:tr w:rsidR="00CB2323" w:rsidRPr="00D16709" w14:paraId="5F0E1F7E" w14:textId="563195D7"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C8A9AB0" w14:textId="350EE388" w:rsidR="00CB2323" w:rsidRPr="00D16709" w:rsidRDefault="00CB2323" w:rsidP="00CB2323">
            <w:pPr>
              <w:rPr>
                <w:rFonts w:ascii="Times New Roman" w:hAnsi="Times New Roman" w:cs="Times New Roman"/>
              </w:rPr>
            </w:pPr>
            <w:r>
              <w:rPr>
                <w:rFonts w:ascii="Calibri" w:hAnsi="Calibri" w:cs="Times New Roman"/>
                <w:b/>
                <w:bCs/>
                <w:color w:val="000000"/>
              </w:rPr>
              <w:t>Date</w:t>
            </w:r>
          </w:p>
        </w:tc>
        <w:tc>
          <w:tcPr>
            <w:tcW w:w="24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080CEF" w14:textId="0D7C308F" w:rsidR="00CB2323" w:rsidRPr="00D16709" w:rsidRDefault="00CB2323" w:rsidP="00CB2323">
            <w:pPr>
              <w:rPr>
                <w:rFonts w:ascii="Times New Roman" w:hAnsi="Times New Roman" w:cs="Times New Roman"/>
              </w:rPr>
            </w:pPr>
            <w:r w:rsidRPr="00D16709">
              <w:rPr>
                <w:rFonts w:ascii="Calibri" w:hAnsi="Calibri" w:cs="Times New Roman"/>
                <w:b/>
                <w:bCs/>
                <w:color w:val="000000"/>
              </w:rPr>
              <w:t>Room</w:t>
            </w:r>
          </w:p>
        </w:tc>
        <w:tc>
          <w:tcPr>
            <w:tcW w:w="25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2E53AD0" w14:textId="2B515DF6" w:rsidR="00CB2323" w:rsidRPr="00EE25F9" w:rsidRDefault="00CB2323" w:rsidP="00CB2323">
            <w:pPr>
              <w:rPr>
                <w:rFonts w:cstheme="minorHAnsi"/>
                <w:b/>
              </w:rPr>
            </w:pPr>
            <w:r w:rsidRPr="00EE25F9">
              <w:rPr>
                <w:rFonts w:cstheme="minorHAnsi"/>
                <w:b/>
              </w:rPr>
              <w:t>Topic</w:t>
            </w:r>
            <w:r w:rsidR="00C848A6" w:rsidRPr="00EE25F9">
              <w:rPr>
                <w:rFonts w:cstheme="minorHAnsi"/>
                <w:b/>
              </w:rPr>
              <w:t>(s)</w:t>
            </w:r>
          </w:p>
        </w:tc>
        <w:tc>
          <w:tcPr>
            <w:tcW w:w="2014" w:type="dxa"/>
            <w:tcBorders>
              <w:top w:val="single" w:sz="8" w:space="0" w:color="auto"/>
              <w:left w:val="nil"/>
              <w:bottom w:val="single" w:sz="8" w:space="0" w:color="auto"/>
              <w:right w:val="single" w:sz="8" w:space="0" w:color="auto"/>
            </w:tcBorders>
            <w:vAlign w:val="bottom"/>
          </w:tcPr>
          <w:p w14:paraId="474E39D6" w14:textId="570B0C84" w:rsidR="00CB2323" w:rsidRPr="00D16709" w:rsidRDefault="00CB2323" w:rsidP="00CB2323">
            <w:pPr>
              <w:rPr>
                <w:rFonts w:ascii="Calibri" w:hAnsi="Calibri" w:cs="Times New Roman"/>
                <w:b/>
                <w:bCs/>
                <w:color w:val="000000"/>
              </w:rPr>
            </w:pPr>
            <w:r w:rsidRPr="00D16709">
              <w:rPr>
                <w:rFonts w:ascii="Calibri" w:hAnsi="Calibri" w:cs="Times New Roman"/>
                <w:b/>
                <w:bCs/>
                <w:color w:val="000000"/>
              </w:rPr>
              <w:t>Lecturer</w:t>
            </w:r>
          </w:p>
        </w:tc>
      </w:tr>
      <w:tr w:rsidR="00CB2323" w:rsidRPr="00D16709" w14:paraId="35FC6D2F" w14:textId="1F0DB3B1"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4D6831D1" w14:textId="77777777" w:rsidR="00CB2323" w:rsidRDefault="00296886" w:rsidP="00296886">
            <w:pPr>
              <w:spacing w:after="0" w:line="240" w:lineRule="auto"/>
              <w:rPr>
                <w:rFonts w:cs="Times New Roman"/>
              </w:rPr>
            </w:pPr>
            <w:r>
              <w:rPr>
                <w:rFonts w:cs="Times New Roman"/>
              </w:rPr>
              <w:t xml:space="preserve">Thursday </w:t>
            </w:r>
          </w:p>
          <w:p w14:paraId="5DBC83CE" w14:textId="5F4E4D9B" w:rsidR="00296886" w:rsidRPr="00495261" w:rsidRDefault="00296886" w:rsidP="00296886">
            <w:pPr>
              <w:spacing w:after="0" w:line="240" w:lineRule="auto"/>
              <w:rPr>
                <w:rFonts w:cs="Times New Roman"/>
              </w:rPr>
            </w:pPr>
            <w:r>
              <w:rPr>
                <w:rFonts w:cs="Times New Roman"/>
              </w:rPr>
              <w:t>17 October</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E154F7" w14:textId="34086F03" w:rsidR="00CB2323" w:rsidRPr="00495261" w:rsidRDefault="0024170B" w:rsidP="00CB2323">
            <w:pPr>
              <w:rPr>
                <w:rFonts w:cs="Times New Roman"/>
              </w:rPr>
            </w:pPr>
            <w:r>
              <w:t>TBC</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857593" w14:textId="6D69FC26" w:rsidR="00CB2323" w:rsidRPr="00495261" w:rsidRDefault="00CB2323" w:rsidP="00CB2323">
            <w:pPr>
              <w:rPr>
                <w:rFonts w:cs="Times New Roman"/>
              </w:rPr>
            </w:pPr>
            <w:r>
              <w:rPr>
                <w:rFonts w:cs="Times New Roman"/>
              </w:rPr>
              <w:t xml:space="preserve">Introduction to </w:t>
            </w:r>
            <w:proofErr w:type="spellStart"/>
            <w:r>
              <w:rPr>
                <w:rFonts w:cs="Times New Roman"/>
              </w:rPr>
              <w:t>LaTex</w:t>
            </w:r>
            <w:proofErr w:type="spellEnd"/>
          </w:p>
        </w:tc>
        <w:tc>
          <w:tcPr>
            <w:tcW w:w="2014" w:type="dxa"/>
            <w:tcBorders>
              <w:top w:val="nil"/>
              <w:left w:val="nil"/>
              <w:bottom w:val="single" w:sz="8" w:space="0" w:color="auto"/>
              <w:right w:val="single" w:sz="8" w:space="0" w:color="auto"/>
            </w:tcBorders>
            <w:vAlign w:val="bottom"/>
          </w:tcPr>
          <w:p w14:paraId="6BB344D2" w14:textId="78869E7B" w:rsidR="00CB2323" w:rsidRDefault="00CB2323" w:rsidP="00CB2323">
            <w:pPr>
              <w:rPr>
                <w:rFonts w:cs="Times New Roman"/>
              </w:rPr>
            </w:pPr>
            <w:r>
              <w:rPr>
                <w:rFonts w:cs="Times New Roman"/>
              </w:rPr>
              <w:t xml:space="preserve">Kyle </w:t>
            </w:r>
            <w:r w:rsidR="00C848A6">
              <w:rPr>
                <w:rFonts w:cs="Times New Roman"/>
              </w:rPr>
              <w:t>Jerro</w:t>
            </w:r>
          </w:p>
        </w:tc>
      </w:tr>
      <w:tr w:rsidR="00CB2323" w:rsidRPr="00D16709" w14:paraId="70767A82" w14:textId="57641CFB" w:rsidTr="00296886">
        <w:trPr>
          <w:trHeight w:val="1447"/>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73EFD996" w14:textId="2ED9C0E0" w:rsidR="00CB2323" w:rsidRPr="00495261" w:rsidRDefault="00296886" w:rsidP="00296886">
            <w:pPr>
              <w:spacing w:after="0" w:line="240" w:lineRule="auto"/>
              <w:rPr>
                <w:rFonts w:cs="Times New Roman"/>
              </w:rPr>
            </w:pPr>
            <w:r>
              <w:rPr>
                <w:rFonts w:cs="Times New Roman"/>
              </w:rPr>
              <w:t>Monday 21 October</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E36AA3" w14:textId="797F590A" w:rsidR="00CB2323" w:rsidRPr="00495261" w:rsidRDefault="00296886" w:rsidP="00296886">
            <w:pPr>
              <w:spacing w:line="240" w:lineRule="auto"/>
              <w:rPr>
                <w:rFonts w:cs="Times New Roman"/>
              </w:rPr>
            </w:pPr>
            <w:r>
              <w:t>4.336</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5E89F2" w14:textId="77777777" w:rsidR="00C848A6" w:rsidRDefault="00CB2323" w:rsidP="00296886">
            <w:pPr>
              <w:spacing w:line="240" w:lineRule="auto"/>
              <w:rPr>
                <w:rFonts w:cs="Times New Roman"/>
              </w:rPr>
            </w:pPr>
            <w:r>
              <w:rPr>
                <w:rFonts w:cs="Times New Roman"/>
              </w:rPr>
              <w:t xml:space="preserve">Organising conferences </w:t>
            </w:r>
          </w:p>
          <w:p w14:paraId="15FB22F6" w14:textId="2E06079B" w:rsidR="00CB2323" w:rsidRDefault="00C848A6" w:rsidP="00296886">
            <w:pPr>
              <w:spacing w:line="240" w:lineRule="auto"/>
              <w:rPr>
                <w:rFonts w:cs="Times New Roman"/>
              </w:rPr>
            </w:pPr>
            <w:r>
              <w:rPr>
                <w:rFonts w:cs="Times New Roman"/>
              </w:rPr>
              <w:t>A</w:t>
            </w:r>
            <w:r w:rsidR="00CB2323">
              <w:rPr>
                <w:rFonts w:cs="Times New Roman"/>
              </w:rPr>
              <w:t>bstract writing and reviewing</w:t>
            </w:r>
          </w:p>
          <w:p w14:paraId="0C7E9DC0" w14:textId="5E78F33C" w:rsidR="00CB2323" w:rsidRPr="00495261" w:rsidRDefault="00CB2323" w:rsidP="00296886">
            <w:pPr>
              <w:spacing w:line="240" w:lineRule="auto"/>
              <w:rPr>
                <w:rFonts w:cs="Times New Roman"/>
              </w:rPr>
            </w:pPr>
            <w:r>
              <w:rPr>
                <w:rFonts w:cs="Times New Roman"/>
              </w:rPr>
              <w:t xml:space="preserve"> </w:t>
            </w:r>
          </w:p>
        </w:tc>
        <w:tc>
          <w:tcPr>
            <w:tcW w:w="2014" w:type="dxa"/>
            <w:tcBorders>
              <w:top w:val="nil"/>
              <w:left w:val="nil"/>
              <w:bottom w:val="single" w:sz="8" w:space="0" w:color="auto"/>
              <w:right w:val="single" w:sz="8" w:space="0" w:color="auto"/>
            </w:tcBorders>
            <w:vAlign w:val="bottom"/>
          </w:tcPr>
          <w:p w14:paraId="36B8AA37" w14:textId="5C86EA0D" w:rsidR="00CB2323" w:rsidRDefault="00CB2323" w:rsidP="00296886">
            <w:pPr>
              <w:spacing w:line="240" w:lineRule="auto"/>
              <w:rPr>
                <w:rFonts w:cs="Times New Roman"/>
              </w:rPr>
            </w:pPr>
            <w:r>
              <w:rPr>
                <w:rFonts w:cs="Times New Roman"/>
              </w:rPr>
              <w:t>Sharaf</w:t>
            </w:r>
            <w:r w:rsidR="00AA3E18">
              <w:rPr>
                <w:rFonts w:cs="Times New Roman"/>
              </w:rPr>
              <w:t xml:space="preserve"> </w:t>
            </w:r>
            <w:r w:rsidR="00296886">
              <w:rPr>
                <w:rFonts w:cs="Times New Roman"/>
              </w:rPr>
              <w:t>Y</w:t>
            </w:r>
            <w:r w:rsidR="00AA3E18">
              <w:rPr>
                <w:rFonts w:cs="Times New Roman"/>
              </w:rPr>
              <w:t>assin</w:t>
            </w:r>
            <w:r>
              <w:rPr>
                <w:rFonts w:cs="Times New Roman"/>
              </w:rPr>
              <w:t>, Angela</w:t>
            </w:r>
            <w:r w:rsidR="00296886">
              <w:rPr>
                <w:rFonts w:cs="Times New Roman"/>
              </w:rPr>
              <w:t xml:space="preserve"> Burgess</w:t>
            </w:r>
            <w:r>
              <w:rPr>
                <w:rFonts w:cs="Times New Roman"/>
              </w:rPr>
              <w:t>, Mercedes</w:t>
            </w:r>
            <w:r w:rsidR="00296886">
              <w:rPr>
                <w:rFonts w:cs="Times New Roman"/>
              </w:rPr>
              <w:t xml:space="preserve"> Sanchez</w:t>
            </w:r>
            <w:r>
              <w:rPr>
                <w:rFonts w:cs="Times New Roman"/>
              </w:rPr>
              <w:t xml:space="preserve">, Julia </w:t>
            </w:r>
            <w:proofErr w:type="spellStart"/>
            <w:r>
              <w:rPr>
                <w:rFonts w:cs="Times New Roman"/>
              </w:rPr>
              <w:t>Heinmann</w:t>
            </w:r>
            <w:proofErr w:type="spellEnd"/>
          </w:p>
        </w:tc>
      </w:tr>
      <w:tr w:rsidR="00C848A6" w:rsidRPr="00D16709" w14:paraId="47CA526E" w14:textId="6566E26F"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63DAD83B" w14:textId="29F0CF7B" w:rsidR="00C848A6" w:rsidRPr="00495261" w:rsidRDefault="00296886" w:rsidP="00296886">
            <w:pPr>
              <w:spacing w:after="0"/>
              <w:rPr>
                <w:rFonts w:cs="Times New Roman"/>
                <w:color w:val="000000"/>
              </w:rPr>
            </w:pPr>
            <w:r>
              <w:rPr>
                <w:rFonts w:cs="Times New Roman"/>
                <w:color w:val="000000"/>
              </w:rPr>
              <w:t>Monday 28 October</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A64BD0" w14:textId="33760B3F" w:rsidR="00C848A6" w:rsidRPr="00E17BD5" w:rsidRDefault="00296886" w:rsidP="00296886">
            <w:pPr>
              <w:spacing w:after="0"/>
              <w:rPr>
                <w:rFonts w:cs="Times New Roman"/>
                <w:highlight w:val="cyan"/>
              </w:rPr>
            </w:pPr>
            <w:r w:rsidRPr="00C07782">
              <w:rPr>
                <w:rFonts w:cs="Times New Roman"/>
              </w:rPr>
              <w:t>IT Lab M</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B7587B" w14:textId="4B1F37BC" w:rsidR="00C848A6" w:rsidRPr="00296886" w:rsidRDefault="00296886" w:rsidP="00296886">
            <w:pPr>
              <w:spacing w:after="0"/>
              <w:rPr>
                <w:rFonts w:cs="Times New Roman"/>
                <w:color w:val="000000"/>
              </w:rPr>
            </w:pPr>
            <w:r w:rsidRPr="00296886">
              <w:rPr>
                <w:rFonts w:cs="Times New Roman"/>
              </w:rPr>
              <w:t xml:space="preserve">Introduction to </w:t>
            </w:r>
            <w:proofErr w:type="spellStart"/>
            <w:r w:rsidR="00C848A6" w:rsidRPr="00296886">
              <w:rPr>
                <w:rFonts w:cs="Times New Roman"/>
              </w:rPr>
              <w:t>Praat</w:t>
            </w:r>
            <w:proofErr w:type="spellEnd"/>
          </w:p>
        </w:tc>
        <w:tc>
          <w:tcPr>
            <w:tcW w:w="2014" w:type="dxa"/>
            <w:tcBorders>
              <w:top w:val="nil"/>
              <w:left w:val="nil"/>
              <w:bottom w:val="single" w:sz="8" w:space="0" w:color="auto"/>
              <w:right w:val="single" w:sz="8" w:space="0" w:color="auto"/>
            </w:tcBorders>
            <w:vAlign w:val="bottom"/>
          </w:tcPr>
          <w:p w14:paraId="3709B017" w14:textId="1203E40F" w:rsidR="00C848A6" w:rsidRPr="00296886" w:rsidRDefault="00C848A6" w:rsidP="00296886">
            <w:pPr>
              <w:spacing w:after="0"/>
              <w:rPr>
                <w:rFonts w:cs="Times New Roman"/>
                <w:color w:val="000000"/>
              </w:rPr>
            </w:pPr>
            <w:r w:rsidRPr="00296886">
              <w:rPr>
                <w:rFonts w:cs="Times New Roman"/>
                <w:color w:val="000000"/>
              </w:rPr>
              <w:t>Laurel Lawyer</w:t>
            </w:r>
          </w:p>
        </w:tc>
      </w:tr>
      <w:tr w:rsidR="00C848A6" w:rsidRPr="00D16709" w14:paraId="37A947C1" w14:textId="09B52E30"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1169201D" w14:textId="386A9008" w:rsidR="00C848A6" w:rsidRPr="00495261" w:rsidRDefault="00296886" w:rsidP="00296886">
            <w:pPr>
              <w:spacing w:after="0" w:line="240" w:lineRule="auto"/>
              <w:rPr>
                <w:rFonts w:cs="Times New Roman"/>
              </w:rPr>
            </w:pPr>
            <w:r>
              <w:rPr>
                <w:rFonts w:cs="Times New Roman"/>
              </w:rPr>
              <w:t>Monday 4 November</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5861E3" w14:textId="5BF22D3A" w:rsidR="00C848A6" w:rsidRPr="00E17BD5" w:rsidRDefault="00296886" w:rsidP="00296886">
            <w:pPr>
              <w:spacing w:after="0" w:line="240" w:lineRule="auto"/>
              <w:rPr>
                <w:rFonts w:cs="Times New Roman"/>
                <w:highlight w:val="cyan"/>
              </w:rPr>
            </w:pPr>
            <w:r>
              <w:t>NTC.2.07</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B03335" w14:textId="7253798F" w:rsidR="00C848A6" w:rsidRPr="00296886" w:rsidRDefault="00C848A6" w:rsidP="00296886">
            <w:pPr>
              <w:spacing w:after="0" w:line="240" w:lineRule="auto"/>
              <w:rPr>
                <w:rFonts w:cs="Times New Roman"/>
              </w:rPr>
            </w:pPr>
            <w:r w:rsidRPr="00296886">
              <w:rPr>
                <w:rFonts w:cs="Times New Roman"/>
              </w:rPr>
              <w:t>PhD by article</w:t>
            </w:r>
          </w:p>
        </w:tc>
        <w:tc>
          <w:tcPr>
            <w:tcW w:w="2014" w:type="dxa"/>
            <w:tcBorders>
              <w:top w:val="nil"/>
              <w:left w:val="nil"/>
              <w:bottom w:val="single" w:sz="8" w:space="0" w:color="auto"/>
              <w:right w:val="single" w:sz="8" w:space="0" w:color="auto"/>
            </w:tcBorders>
            <w:vAlign w:val="bottom"/>
          </w:tcPr>
          <w:p w14:paraId="06B99406" w14:textId="6678F123" w:rsidR="00C848A6" w:rsidRPr="00296886" w:rsidRDefault="00C848A6" w:rsidP="00296886">
            <w:pPr>
              <w:spacing w:after="0" w:line="240" w:lineRule="auto"/>
              <w:rPr>
                <w:rFonts w:cs="Times New Roman"/>
              </w:rPr>
            </w:pPr>
            <w:r w:rsidRPr="00296886">
              <w:rPr>
                <w:rFonts w:cs="Times New Roman"/>
              </w:rPr>
              <w:t>Monika Schmid</w:t>
            </w:r>
          </w:p>
        </w:tc>
      </w:tr>
      <w:tr w:rsidR="00C848A6" w:rsidRPr="00D16709" w14:paraId="27990BB0" w14:textId="18706095"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79A470C1" w14:textId="0C3F858D" w:rsidR="00C848A6" w:rsidRPr="00296886" w:rsidRDefault="00296886" w:rsidP="00296886">
            <w:pPr>
              <w:spacing w:after="0" w:line="240" w:lineRule="auto"/>
              <w:rPr>
                <w:rFonts w:cs="Times New Roman"/>
              </w:rPr>
            </w:pPr>
            <w:r w:rsidRPr="00296886">
              <w:rPr>
                <w:rFonts w:cs="Times New Roman"/>
              </w:rPr>
              <w:t>Thursday 21 November</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75865B" w14:textId="5188F849" w:rsidR="00C848A6" w:rsidRPr="00296886" w:rsidRDefault="00296886" w:rsidP="00296886">
            <w:pPr>
              <w:spacing w:after="0" w:line="240" w:lineRule="auto"/>
              <w:rPr>
                <w:rFonts w:cs="Times New Roman"/>
              </w:rPr>
            </w:pPr>
            <w:r w:rsidRPr="00296886">
              <w:rPr>
                <w:rFonts w:cs="Times New Roman"/>
              </w:rPr>
              <w:t>IT Lab M</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B01817" w14:textId="076B47BB" w:rsidR="00C848A6" w:rsidRPr="00296886" w:rsidRDefault="00C848A6" w:rsidP="00296886">
            <w:pPr>
              <w:spacing w:after="0" w:line="240" w:lineRule="auto"/>
              <w:rPr>
                <w:rFonts w:cs="Times New Roman"/>
              </w:rPr>
            </w:pPr>
            <w:r w:rsidRPr="00296886">
              <w:rPr>
                <w:rFonts w:cs="Times New Roman"/>
              </w:rPr>
              <w:t>Qualitative data coding</w:t>
            </w:r>
          </w:p>
        </w:tc>
        <w:tc>
          <w:tcPr>
            <w:tcW w:w="2014" w:type="dxa"/>
            <w:tcBorders>
              <w:top w:val="nil"/>
              <w:left w:val="nil"/>
              <w:bottom w:val="single" w:sz="8" w:space="0" w:color="auto"/>
              <w:right w:val="single" w:sz="8" w:space="0" w:color="auto"/>
            </w:tcBorders>
            <w:vAlign w:val="bottom"/>
          </w:tcPr>
          <w:p w14:paraId="2A35E2A9" w14:textId="4CB16DDE" w:rsidR="00C848A6" w:rsidRPr="00296886" w:rsidRDefault="00C848A6" w:rsidP="00296886">
            <w:pPr>
              <w:spacing w:after="0" w:line="240" w:lineRule="auto"/>
              <w:rPr>
                <w:rFonts w:cs="Times New Roman"/>
              </w:rPr>
            </w:pPr>
            <w:r w:rsidRPr="00296886">
              <w:rPr>
                <w:rFonts w:cs="Times New Roman"/>
              </w:rPr>
              <w:t>Neophytos Mitsigkas</w:t>
            </w:r>
          </w:p>
        </w:tc>
      </w:tr>
      <w:tr w:rsidR="00296886" w:rsidRPr="00D16709" w14:paraId="4CA54BBA" w14:textId="70453F83"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38FD9A3F" w14:textId="3D42A0CF" w:rsidR="00296886" w:rsidRPr="00495261" w:rsidRDefault="003A016A" w:rsidP="00296886">
            <w:pPr>
              <w:rPr>
                <w:rFonts w:cs="Times New Roman"/>
                <w:color w:val="000000"/>
              </w:rPr>
            </w:pPr>
            <w:r>
              <w:rPr>
                <w:rFonts w:cs="Times New Roman"/>
                <w:color w:val="000000"/>
              </w:rPr>
              <w:t>Monday 25 November</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134304" w14:textId="2018634A" w:rsidR="00296886" w:rsidRPr="00E17BD5" w:rsidRDefault="00296886" w:rsidP="00296886">
            <w:pPr>
              <w:rPr>
                <w:rFonts w:cs="Times New Roman"/>
                <w:highlight w:val="cyan"/>
              </w:rPr>
            </w:pPr>
            <w:r w:rsidRPr="00C07782">
              <w:rPr>
                <w:rFonts w:cs="Times New Roman"/>
              </w:rPr>
              <w:t>IT Lab M</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FEF262" w14:textId="051E6A36" w:rsidR="00296886" w:rsidRPr="00296886" w:rsidRDefault="00296886" w:rsidP="00296886">
            <w:pPr>
              <w:rPr>
                <w:rFonts w:cs="Times New Roman"/>
                <w:color w:val="000000"/>
              </w:rPr>
            </w:pPr>
            <w:r w:rsidRPr="00296886">
              <w:rPr>
                <w:rFonts w:ascii="Calibri" w:eastAsia="Calibri" w:hAnsi="Calibri" w:cs="Times New Roman"/>
                <w:bCs/>
              </w:rPr>
              <w:t>Research ethics</w:t>
            </w:r>
            <w:r w:rsidRPr="00296886">
              <w:rPr>
                <w:rFonts w:cs="Times New Roman"/>
              </w:rPr>
              <w:t xml:space="preserve"> </w:t>
            </w:r>
          </w:p>
        </w:tc>
        <w:tc>
          <w:tcPr>
            <w:tcW w:w="2014" w:type="dxa"/>
            <w:tcBorders>
              <w:top w:val="nil"/>
              <w:left w:val="nil"/>
              <w:bottom w:val="single" w:sz="8" w:space="0" w:color="auto"/>
              <w:right w:val="single" w:sz="8" w:space="0" w:color="auto"/>
            </w:tcBorders>
            <w:vAlign w:val="bottom"/>
          </w:tcPr>
          <w:p w14:paraId="2BA287CA" w14:textId="2C183F5F" w:rsidR="00296886" w:rsidRPr="00296886" w:rsidRDefault="00296886" w:rsidP="00296886">
            <w:pPr>
              <w:rPr>
                <w:rFonts w:cs="Times New Roman"/>
                <w:color w:val="000000"/>
              </w:rPr>
            </w:pPr>
            <w:r w:rsidRPr="00296886">
              <w:rPr>
                <w:rFonts w:cs="Times New Roman"/>
                <w:color w:val="000000"/>
              </w:rPr>
              <w:t>Christina Gkonou</w:t>
            </w:r>
          </w:p>
        </w:tc>
      </w:tr>
      <w:tr w:rsidR="00296886" w:rsidRPr="00D16709" w14:paraId="55092F95" w14:textId="15402C53"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13E11F33" w14:textId="684EBB0D" w:rsidR="00296886" w:rsidRPr="00495261" w:rsidRDefault="00296886" w:rsidP="00296886">
            <w:pPr>
              <w:spacing w:after="0" w:line="240" w:lineRule="auto"/>
              <w:rPr>
                <w:rFonts w:cs="Times New Roman"/>
              </w:rPr>
            </w:pPr>
            <w:r>
              <w:rPr>
                <w:rFonts w:cs="Times New Roman"/>
              </w:rPr>
              <w:t>Monday 2 December</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4220B9" w14:textId="3744B63C" w:rsidR="00296886" w:rsidRPr="00C07782" w:rsidRDefault="00296886" w:rsidP="00296886">
            <w:pPr>
              <w:spacing w:after="0" w:line="240" w:lineRule="auto"/>
              <w:rPr>
                <w:rFonts w:cs="Times New Roman"/>
              </w:rPr>
            </w:pPr>
            <w:r w:rsidRPr="00C07782">
              <w:rPr>
                <w:rFonts w:cs="Times New Roman"/>
              </w:rPr>
              <w:t>IT Lab M</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EE3F8F" w14:textId="05C9AD63" w:rsidR="00296886" w:rsidRPr="00C07782" w:rsidRDefault="00296886" w:rsidP="00296886">
            <w:pPr>
              <w:spacing w:after="0" w:line="240" w:lineRule="auto"/>
              <w:rPr>
                <w:rFonts w:cs="Times New Roman"/>
              </w:rPr>
            </w:pPr>
            <w:r w:rsidRPr="00C07782">
              <w:rPr>
                <w:rFonts w:cs="Times New Roman"/>
              </w:rPr>
              <w:t xml:space="preserve">Quantitative data coding </w:t>
            </w:r>
          </w:p>
        </w:tc>
        <w:tc>
          <w:tcPr>
            <w:tcW w:w="2014" w:type="dxa"/>
            <w:tcBorders>
              <w:top w:val="nil"/>
              <w:left w:val="nil"/>
              <w:bottom w:val="single" w:sz="8" w:space="0" w:color="auto"/>
              <w:right w:val="single" w:sz="8" w:space="0" w:color="auto"/>
            </w:tcBorders>
            <w:vAlign w:val="bottom"/>
          </w:tcPr>
          <w:p w14:paraId="59F11AC2" w14:textId="7E20A0ED" w:rsidR="00296886" w:rsidRPr="00C07782" w:rsidRDefault="00296886" w:rsidP="00296886">
            <w:pPr>
              <w:spacing w:after="0" w:line="240" w:lineRule="auto"/>
              <w:rPr>
                <w:rFonts w:cs="Times New Roman"/>
                <w:color w:val="000000"/>
              </w:rPr>
            </w:pPr>
            <w:r w:rsidRPr="00C07782">
              <w:rPr>
                <w:rFonts w:cs="Times New Roman"/>
                <w:color w:val="000000"/>
              </w:rPr>
              <w:t>Sophia Skoufaki</w:t>
            </w:r>
          </w:p>
        </w:tc>
      </w:tr>
      <w:tr w:rsidR="00296886" w:rsidRPr="00D16709" w14:paraId="426242BA" w14:textId="119C5D92"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3A2E78E2" w14:textId="52806AE9" w:rsidR="00296886" w:rsidRPr="00495261" w:rsidRDefault="00296886" w:rsidP="00296886">
            <w:pPr>
              <w:spacing w:after="0" w:line="240" w:lineRule="auto"/>
              <w:rPr>
                <w:rFonts w:cs="Times New Roman"/>
                <w:color w:val="000000"/>
              </w:rPr>
            </w:pPr>
            <w:r>
              <w:rPr>
                <w:rFonts w:cs="Times New Roman"/>
                <w:color w:val="000000"/>
              </w:rPr>
              <w:t>Monday 9 December</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E057BC" w14:textId="395268A3" w:rsidR="00296886" w:rsidRPr="00C07782" w:rsidRDefault="00296886" w:rsidP="00296886">
            <w:pPr>
              <w:spacing w:after="0" w:line="240" w:lineRule="auto"/>
            </w:pPr>
            <w:r w:rsidRPr="00C07782">
              <w:t>IT Lab M</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9294C5" w14:textId="250D630B" w:rsidR="00296886" w:rsidRPr="00C07782" w:rsidRDefault="00296886" w:rsidP="00296886">
            <w:pPr>
              <w:spacing w:after="0" w:line="240" w:lineRule="auto"/>
              <w:rPr>
                <w:rFonts w:cs="Times New Roman"/>
                <w:color w:val="000000"/>
              </w:rPr>
            </w:pPr>
            <w:r w:rsidRPr="00C07782">
              <w:rPr>
                <w:rFonts w:cs="Times New Roman"/>
              </w:rPr>
              <w:t>Descriptive statistics</w:t>
            </w:r>
          </w:p>
        </w:tc>
        <w:tc>
          <w:tcPr>
            <w:tcW w:w="2014" w:type="dxa"/>
            <w:tcBorders>
              <w:top w:val="nil"/>
              <w:left w:val="nil"/>
              <w:bottom w:val="single" w:sz="8" w:space="0" w:color="auto"/>
              <w:right w:val="single" w:sz="8" w:space="0" w:color="auto"/>
            </w:tcBorders>
            <w:vAlign w:val="bottom"/>
          </w:tcPr>
          <w:p w14:paraId="36BE5C64" w14:textId="385196E5" w:rsidR="00296886" w:rsidRPr="00C07782" w:rsidRDefault="00296886" w:rsidP="00296886">
            <w:pPr>
              <w:spacing w:after="0" w:line="240" w:lineRule="auto"/>
              <w:rPr>
                <w:rFonts w:cs="Times New Roman"/>
                <w:color w:val="000000"/>
              </w:rPr>
            </w:pPr>
            <w:r w:rsidRPr="00C07782">
              <w:rPr>
                <w:rFonts w:cs="Times New Roman"/>
                <w:color w:val="000000"/>
              </w:rPr>
              <w:t>Sophia Skoufaki</w:t>
            </w:r>
          </w:p>
        </w:tc>
      </w:tr>
      <w:tr w:rsidR="00296886" w:rsidRPr="00D16709" w14:paraId="0C977566" w14:textId="3FEB4491"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5A8B1217" w14:textId="73FC807B" w:rsidR="00296886" w:rsidRPr="00012762" w:rsidRDefault="00012762" w:rsidP="00012762">
            <w:pPr>
              <w:spacing w:after="0" w:line="240" w:lineRule="auto"/>
              <w:rPr>
                <w:rFonts w:cs="Times New Roman"/>
              </w:rPr>
            </w:pPr>
            <w:r w:rsidRPr="00012762">
              <w:rPr>
                <w:rFonts w:cs="Times New Roman"/>
              </w:rPr>
              <w:t>Monday 20 January</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345636" w14:textId="7CF602E3" w:rsidR="00296886" w:rsidRPr="00012762" w:rsidRDefault="00012762" w:rsidP="00012762">
            <w:pPr>
              <w:spacing w:after="0" w:line="240" w:lineRule="auto"/>
              <w:rPr>
                <w:rFonts w:cs="Times New Roman"/>
              </w:rPr>
            </w:pPr>
            <w:r w:rsidRPr="00012762">
              <w:t>IT Lab M</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DC1827" w14:textId="348FE9B4" w:rsidR="00296886" w:rsidRPr="00012762" w:rsidRDefault="00012762" w:rsidP="00012762">
            <w:pPr>
              <w:spacing w:after="0" w:line="240" w:lineRule="auto"/>
              <w:rPr>
                <w:rFonts w:cs="Times New Roman"/>
              </w:rPr>
            </w:pPr>
            <w:r w:rsidRPr="00012762">
              <w:t>Introduction to r</w:t>
            </w:r>
            <w:r w:rsidR="00296886" w:rsidRPr="00012762">
              <w:t>eaction time experiments</w:t>
            </w:r>
          </w:p>
        </w:tc>
        <w:tc>
          <w:tcPr>
            <w:tcW w:w="2014" w:type="dxa"/>
            <w:tcBorders>
              <w:top w:val="nil"/>
              <w:left w:val="nil"/>
              <w:bottom w:val="single" w:sz="8" w:space="0" w:color="auto"/>
              <w:right w:val="single" w:sz="8" w:space="0" w:color="auto"/>
            </w:tcBorders>
            <w:vAlign w:val="bottom"/>
          </w:tcPr>
          <w:p w14:paraId="3FB23928" w14:textId="682F5EC6" w:rsidR="00296886" w:rsidRPr="00012762" w:rsidRDefault="00296886" w:rsidP="00012762">
            <w:pPr>
              <w:spacing w:after="0" w:line="240" w:lineRule="auto"/>
              <w:rPr>
                <w:rFonts w:cs="Times New Roman"/>
                <w:color w:val="000000"/>
              </w:rPr>
            </w:pPr>
            <w:r w:rsidRPr="00012762">
              <w:rPr>
                <w:rFonts w:cs="Times New Roman"/>
                <w:color w:val="000000"/>
              </w:rPr>
              <w:t>Claire Delle Luche</w:t>
            </w:r>
          </w:p>
        </w:tc>
      </w:tr>
      <w:tr w:rsidR="00296886" w:rsidRPr="00D16709" w14:paraId="760B4143" w14:textId="33477C23"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6F9CDF06" w14:textId="4DE0128D" w:rsidR="00296886" w:rsidRPr="00012762" w:rsidRDefault="00012762" w:rsidP="00012762">
            <w:pPr>
              <w:spacing w:after="0" w:line="240" w:lineRule="auto"/>
              <w:rPr>
                <w:rFonts w:cs="Times New Roman"/>
                <w:color w:val="000000"/>
              </w:rPr>
            </w:pPr>
            <w:r w:rsidRPr="00012762">
              <w:rPr>
                <w:rFonts w:cs="Times New Roman"/>
                <w:color w:val="000000"/>
              </w:rPr>
              <w:t>Monday 27 January</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24EBC7" w14:textId="0AE731D1" w:rsidR="00296886" w:rsidRPr="00012762" w:rsidRDefault="00012762" w:rsidP="00012762">
            <w:pPr>
              <w:spacing w:after="0" w:line="240" w:lineRule="auto"/>
              <w:rPr>
                <w:rFonts w:cs="Times New Roman"/>
                <w:color w:val="000000"/>
              </w:rPr>
            </w:pPr>
            <w:r w:rsidRPr="00012762">
              <w:t>IT Lab M</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762236" w14:textId="0C541463" w:rsidR="00296886" w:rsidRPr="00012762" w:rsidRDefault="00296886" w:rsidP="00012762">
            <w:pPr>
              <w:spacing w:after="0" w:line="240" w:lineRule="auto"/>
              <w:rPr>
                <w:rFonts w:cs="Times New Roman"/>
                <w:color w:val="000000"/>
              </w:rPr>
            </w:pPr>
            <w:r w:rsidRPr="00012762">
              <w:t>Introduction to graphs and descriptive statistics with R</w:t>
            </w:r>
          </w:p>
        </w:tc>
        <w:tc>
          <w:tcPr>
            <w:tcW w:w="2014" w:type="dxa"/>
            <w:tcBorders>
              <w:top w:val="nil"/>
              <w:left w:val="nil"/>
              <w:bottom w:val="single" w:sz="8" w:space="0" w:color="auto"/>
              <w:right w:val="single" w:sz="8" w:space="0" w:color="auto"/>
            </w:tcBorders>
            <w:vAlign w:val="bottom"/>
          </w:tcPr>
          <w:p w14:paraId="587224ED" w14:textId="56F2D564" w:rsidR="00296886" w:rsidRPr="00012762" w:rsidRDefault="00296886" w:rsidP="00012762">
            <w:pPr>
              <w:spacing w:after="0" w:line="240" w:lineRule="auto"/>
              <w:rPr>
                <w:rFonts w:cs="Times New Roman"/>
                <w:color w:val="000000"/>
              </w:rPr>
            </w:pPr>
            <w:r w:rsidRPr="00012762">
              <w:rPr>
                <w:rFonts w:cs="Times New Roman"/>
                <w:color w:val="000000"/>
              </w:rPr>
              <w:t>Amanda Cole</w:t>
            </w:r>
          </w:p>
        </w:tc>
      </w:tr>
      <w:tr w:rsidR="00012762" w:rsidRPr="00D16709" w14:paraId="0B96EB99" w14:textId="2DFF8C9D" w:rsidTr="00296886">
        <w:trPr>
          <w:trHeight w:val="300"/>
        </w:trPr>
        <w:tc>
          <w:tcPr>
            <w:tcW w:w="137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14:paraId="27C888FA" w14:textId="70BE5320" w:rsidR="00012762" w:rsidRPr="00012762" w:rsidRDefault="00012762" w:rsidP="00012762">
            <w:pPr>
              <w:spacing w:after="0" w:line="240" w:lineRule="auto"/>
              <w:rPr>
                <w:rFonts w:cs="Times New Roman"/>
                <w:color w:val="000000"/>
              </w:rPr>
            </w:pPr>
            <w:r w:rsidRPr="00012762">
              <w:rPr>
                <w:rFonts w:cs="Times New Roman"/>
                <w:color w:val="000000"/>
              </w:rPr>
              <w:t>Monday 3 February</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6D96C6" w14:textId="3CF05440" w:rsidR="00012762" w:rsidRPr="00012762" w:rsidRDefault="00012762" w:rsidP="00012762">
            <w:pPr>
              <w:spacing w:after="0" w:line="240" w:lineRule="auto"/>
              <w:rPr>
                <w:rFonts w:cs="Times New Roman"/>
                <w:color w:val="000000"/>
              </w:rPr>
            </w:pPr>
            <w:r w:rsidRPr="00012762">
              <w:t>IT Lab M</w:t>
            </w:r>
          </w:p>
        </w:tc>
        <w:tc>
          <w:tcPr>
            <w:tcW w:w="25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3DF2C3" w14:textId="5DF03E13" w:rsidR="00012762" w:rsidRPr="00012762" w:rsidRDefault="00012762" w:rsidP="00012762">
            <w:pPr>
              <w:spacing w:after="0" w:line="240" w:lineRule="auto"/>
              <w:rPr>
                <w:rFonts w:cs="Times New Roman"/>
                <w:color w:val="000000"/>
              </w:rPr>
            </w:pPr>
            <w:r w:rsidRPr="00012762">
              <w:rPr>
                <w:rFonts w:cs="Times New Roman"/>
                <w:color w:val="000000"/>
              </w:rPr>
              <w:t xml:space="preserve">Introduction to </w:t>
            </w:r>
            <w:proofErr w:type="spellStart"/>
            <w:r w:rsidRPr="00012762">
              <w:rPr>
                <w:rFonts w:cs="Times New Roman"/>
                <w:color w:val="000000"/>
              </w:rPr>
              <w:t>RBrul</w:t>
            </w:r>
            <w:proofErr w:type="spellEnd"/>
          </w:p>
        </w:tc>
        <w:tc>
          <w:tcPr>
            <w:tcW w:w="2014" w:type="dxa"/>
            <w:tcBorders>
              <w:top w:val="nil"/>
              <w:left w:val="nil"/>
              <w:bottom w:val="single" w:sz="8" w:space="0" w:color="auto"/>
              <w:right w:val="single" w:sz="8" w:space="0" w:color="auto"/>
            </w:tcBorders>
            <w:vAlign w:val="bottom"/>
          </w:tcPr>
          <w:p w14:paraId="3CB37EBD" w14:textId="77777777" w:rsidR="00012762" w:rsidRPr="00012762" w:rsidRDefault="00012762" w:rsidP="00012762">
            <w:pPr>
              <w:spacing w:after="0" w:line="240" w:lineRule="auto"/>
              <w:rPr>
                <w:rFonts w:cs="Times New Roman"/>
                <w:color w:val="000000"/>
              </w:rPr>
            </w:pPr>
            <w:r w:rsidRPr="00012762">
              <w:rPr>
                <w:rFonts w:cs="Times New Roman"/>
                <w:color w:val="000000"/>
              </w:rPr>
              <w:t>Carmen Ciancia, Peter</w:t>
            </w:r>
          </w:p>
          <w:p w14:paraId="3FC227D2" w14:textId="306EB784" w:rsidR="00012762" w:rsidRPr="00012762" w:rsidRDefault="00012762" w:rsidP="00012762">
            <w:pPr>
              <w:spacing w:after="0" w:line="240" w:lineRule="auto"/>
              <w:rPr>
                <w:rFonts w:cs="Times New Roman"/>
                <w:color w:val="000000"/>
              </w:rPr>
            </w:pPr>
            <w:r w:rsidRPr="00012762">
              <w:rPr>
                <w:rFonts w:cs="Times New Roman"/>
                <w:color w:val="000000"/>
              </w:rPr>
              <w:t>Patrick</w:t>
            </w:r>
          </w:p>
        </w:tc>
      </w:tr>
      <w:tr w:rsidR="00012762" w:rsidRPr="00D16709" w14:paraId="2D1F3846" w14:textId="167E7364" w:rsidTr="00012762">
        <w:trPr>
          <w:trHeight w:val="300"/>
        </w:trPr>
        <w:tc>
          <w:tcPr>
            <w:tcW w:w="1371" w:type="dxa"/>
            <w:tcBorders>
              <w:top w:val="single" w:sz="8" w:space="0" w:color="auto"/>
              <w:left w:val="single" w:sz="4"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14:paraId="032365D2" w14:textId="6D20E5FF" w:rsidR="00012762" w:rsidRPr="00012762" w:rsidRDefault="00012762" w:rsidP="00012762">
            <w:pPr>
              <w:spacing w:after="0" w:line="240" w:lineRule="auto"/>
              <w:rPr>
                <w:rFonts w:cs="Times New Roman"/>
                <w:color w:val="000000"/>
              </w:rPr>
            </w:pPr>
            <w:r w:rsidRPr="00012762">
              <w:rPr>
                <w:rFonts w:cs="Times New Roman"/>
                <w:color w:val="000000"/>
              </w:rPr>
              <w:t>Monday 10 February</w:t>
            </w:r>
          </w:p>
        </w:tc>
        <w:tc>
          <w:tcPr>
            <w:tcW w:w="24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0005D174" w14:textId="57727180" w:rsidR="00012762" w:rsidRPr="00012762" w:rsidRDefault="00012762" w:rsidP="00012762">
            <w:pPr>
              <w:spacing w:after="0" w:line="240" w:lineRule="auto"/>
              <w:rPr>
                <w:rFonts w:cs="Times New Roman"/>
              </w:rPr>
            </w:pPr>
            <w:r w:rsidRPr="00012762">
              <w:t>IT Lab M</w:t>
            </w:r>
          </w:p>
        </w:tc>
        <w:tc>
          <w:tcPr>
            <w:tcW w:w="25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A411067" w14:textId="337339F4" w:rsidR="00012762" w:rsidRPr="00012762" w:rsidRDefault="00012762" w:rsidP="00012762">
            <w:pPr>
              <w:spacing w:after="0" w:line="240" w:lineRule="auto"/>
              <w:rPr>
                <w:rFonts w:cs="Times New Roman"/>
                <w:color w:val="000000"/>
              </w:rPr>
            </w:pPr>
            <w:r w:rsidRPr="00012762">
              <w:rPr>
                <w:rFonts w:cs="Times New Roman"/>
              </w:rPr>
              <w:t xml:space="preserve">Introduction to </w:t>
            </w:r>
            <w:proofErr w:type="spellStart"/>
            <w:r w:rsidRPr="00012762">
              <w:rPr>
                <w:rFonts w:cs="Times New Roman"/>
              </w:rPr>
              <w:t>Fave</w:t>
            </w:r>
            <w:proofErr w:type="spellEnd"/>
            <w:r w:rsidRPr="00012762">
              <w:rPr>
                <w:rFonts w:cs="Times New Roman"/>
              </w:rPr>
              <w:t xml:space="preserve"> Align</w:t>
            </w:r>
          </w:p>
        </w:tc>
        <w:tc>
          <w:tcPr>
            <w:tcW w:w="2014" w:type="dxa"/>
            <w:tcBorders>
              <w:top w:val="nil"/>
              <w:left w:val="nil"/>
              <w:bottom w:val="single" w:sz="8" w:space="0" w:color="auto"/>
              <w:right w:val="single" w:sz="8" w:space="0" w:color="auto"/>
            </w:tcBorders>
            <w:shd w:val="clear" w:color="auto" w:fill="auto"/>
            <w:vAlign w:val="bottom"/>
          </w:tcPr>
          <w:p w14:paraId="0C1D7D7A" w14:textId="24FFB9A4" w:rsidR="00012762" w:rsidRPr="00012762" w:rsidRDefault="00012762" w:rsidP="00012762">
            <w:pPr>
              <w:spacing w:after="0" w:line="240" w:lineRule="auto"/>
              <w:rPr>
                <w:rFonts w:cs="Times New Roman"/>
                <w:color w:val="000000"/>
              </w:rPr>
            </w:pPr>
            <w:r w:rsidRPr="00012762">
              <w:rPr>
                <w:rFonts w:cs="Times New Roman"/>
                <w:color w:val="000000"/>
              </w:rPr>
              <w:t>Amanda Cole</w:t>
            </w:r>
          </w:p>
        </w:tc>
      </w:tr>
      <w:tr w:rsidR="00012762" w:rsidRPr="00D16709" w14:paraId="293733CF" w14:textId="626362FF" w:rsidTr="00012762">
        <w:trPr>
          <w:trHeight w:val="300"/>
        </w:trPr>
        <w:tc>
          <w:tcPr>
            <w:tcW w:w="1371" w:type="dxa"/>
            <w:tcBorders>
              <w:top w:val="single" w:sz="8" w:space="0" w:color="auto"/>
              <w:left w:val="single" w:sz="4"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14:paraId="23FC3298" w14:textId="77777777" w:rsidR="00012762" w:rsidRPr="00012762" w:rsidRDefault="00012762" w:rsidP="00012762">
            <w:pPr>
              <w:spacing w:after="0" w:line="240" w:lineRule="auto"/>
              <w:rPr>
                <w:rFonts w:cs="Times New Roman"/>
              </w:rPr>
            </w:pPr>
            <w:r w:rsidRPr="00012762">
              <w:rPr>
                <w:rFonts w:cs="Times New Roman"/>
              </w:rPr>
              <w:t>Thursday 20</w:t>
            </w:r>
          </w:p>
          <w:p w14:paraId="15880F0F" w14:textId="27D991B0" w:rsidR="00012762" w:rsidRPr="00012762" w:rsidRDefault="00012762" w:rsidP="00012762">
            <w:pPr>
              <w:spacing w:after="0" w:line="240" w:lineRule="auto"/>
              <w:rPr>
                <w:rFonts w:cs="Times New Roman"/>
              </w:rPr>
            </w:pPr>
            <w:r w:rsidRPr="00012762">
              <w:rPr>
                <w:rFonts w:cs="Times New Roman"/>
              </w:rPr>
              <w:t>February</w:t>
            </w:r>
          </w:p>
        </w:tc>
        <w:tc>
          <w:tcPr>
            <w:tcW w:w="24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8120A9D" w14:textId="6B33222E" w:rsidR="00012762" w:rsidRPr="00012762" w:rsidRDefault="00012762" w:rsidP="00012762">
            <w:pPr>
              <w:spacing w:after="0" w:line="240" w:lineRule="auto"/>
              <w:rPr>
                <w:rFonts w:cs="Times New Roman"/>
              </w:rPr>
            </w:pPr>
            <w:r w:rsidRPr="00012762">
              <w:t>NTC.1.05</w:t>
            </w:r>
          </w:p>
        </w:tc>
        <w:tc>
          <w:tcPr>
            <w:tcW w:w="25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72DF5B0" w14:textId="66831FC7" w:rsidR="00012762" w:rsidRPr="00012762" w:rsidRDefault="00012762" w:rsidP="00012762">
            <w:pPr>
              <w:spacing w:after="0" w:line="240" w:lineRule="auto"/>
              <w:rPr>
                <w:rFonts w:cs="Times New Roman"/>
              </w:rPr>
            </w:pPr>
            <w:r w:rsidRPr="00012762">
              <w:rPr>
                <w:rFonts w:cs="Times New Roman"/>
              </w:rPr>
              <w:t>How to get published</w:t>
            </w:r>
          </w:p>
        </w:tc>
        <w:tc>
          <w:tcPr>
            <w:tcW w:w="2014" w:type="dxa"/>
            <w:tcBorders>
              <w:top w:val="nil"/>
              <w:left w:val="nil"/>
              <w:bottom w:val="single" w:sz="8" w:space="0" w:color="auto"/>
              <w:right w:val="single" w:sz="8" w:space="0" w:color="auto"/>
            </w:tcBorders>
            <w:shd w:val="clear" w:color="auto" w:fill="auto"/>
            <w:vAlign w:val="bottom"/>
          </w:tcPr>
          <w:p w14:paraId="19D9BAE3" w14:textId="2CE84325" w:rsidR="00012762" w:rsidRPr="00012762" w:rsidRDefault="00012762" w:rsidP="00012762">
            <w:pPr>
              <w:spacing w:after="0" w:line="240" w:lineRule="auto"/>
              <w:rPr>
                <w:rFonts w:cs="Times New Roman"/>
                <w:color w:val="000000"/>
              </w:rPr>
            </w:pPr>
            <w:r w:rsidRPr="00012762">
              <w:rPr>
                <w:rFonts w:cs="Times New Roman"/>
                <w:color w:val="000000"/>
              </w:rPr>
              <w:t>Florence Myles</w:t>
            </w:r>
          </w:p>
        </w:tc>
      </w:tr>
      <w:tr w:rsidR="00012762" w:rsidRPr="00D16709" w14:paraId="27157813" w14:textId="50E35FAB" w:rsidTr="00012762">
        <w:trPr>
          <w:trHeight w:val="300"/>
        </w:trPr>
        <w:tc>
          <w:tcPr>
            <w:tcW w:w="1371" w:type="dxa"/>
            <w:tcBorders>
              <w:top w:val="single" w:sz="8" w:space="0" w:color="auto"/>
              <w:left w:val="single" w:sz="4"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14:paraId="639AD3A5" w14:textId="77777777" w:rsidR="00012762" w:rsidRPr="00012762" w:rsidRDefault="00012762" w:rsidP="00012762">
            <w:pPr>
              <w:spacing w:after="0" w:line="240" w:lineRule="auto"/>
              <w:rPr>
                <w:rFonts w:cs="Times New Roman"/>
                <w:color w:val="000000"/>
              </w:rPr>
            </w:pPr>
            <w:r w:rsidRPr="00012762">
              <w:rPr>
                <w:rFonts w:cs="Times New Roman"/>
                <w:color w:val="000000"/>
              </w:rPr>
              <w:t>Monday 24</w:t>
            </w:r>
          </w:p>
          <w:p w14:paraId="339FDCE1" w14:textId="66E82C0D" w:rsidR="00012762" w:rsidRPr="00012762" w:rsidRDefault="00012762" w:rsidP="00012762">
            <w:pPr>
              <w:spacing w:after="0" w:line="240" w:lineRule="auto"/>
              <w:rPr>
                <w:rFonts w:cs="Times New Roman"/>
                <w:color w:val="000000"/>
              </w:rPr>
            </w:pPr>
            <w:r w:rsidRPr="00012762">
              <w:rPr>
                <w:rFonts w:cs="Times New Roman"/>
                <w:color w:val="000000"/>
              </w:rPr>
              <w:t>February</w:t>
            </w:r>
          </w:p>
        </w:tc>
        <w:tc>
          <w:tcPr>
            <w:tcW w:w="24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6E973FD" w14:textId="7FBE79D5" w:rsidR="00012762" w:rsidRPr="00012762" w:rsidRDefault="00012762" w:rsidP="00012762">
            <w:pPr>
              <w:spacing w:after="0" w:line="240" w:lineRule="auto"/>
              <w:rPr>
                <w:rFonts w:cs="Times New Roman"/>
              </w:rPr>
            </w:pPr>
            <w:r w:rsidRPr="00012762">
              <w:t>5.300 B</w:t>
            </w:r>
          </w:p>
        </w:tc>
        <w:tc>
          <w:tcPr>
            <w:tcW w:w="25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51378FE" w14:textId="033C4E02" w:rsidR="00012762" w:rsidRPr="00012762" w:rsidRDefault="00012762" w:rsidP="00012762">
            <w:pPr>
              <w:spacing w:after="0" w:line="240" w:lineRule="auto"/>
              <w:rPr>
                <w:rFonts w:cs="Times New Roman"/>
                <w:color w:val="000000"/>
              </w:rPr>
            </w:pPr>
            <w:r w:rsidRPr="00012762">
              <w:rPr>
                <w:rFonts w:ascii="Calibri" w:eastAsia="Calibri" w:hAnsi="Calibri" w:cs="Times New Roman"/>
              </w:rPr>
              <w:t>How to (not) write up your results: variationist &amp; survey types of data</w:t>
            </w:r>
          </w:p>
        </w:tc>
        <w:tc>
          <w:tcPr>
            <w:tcW w:w="2014" w:type="dxa"/>
            <w:tcBorders>
              <w:top w:val="nil"/>
              <w:left w:val="nil"/>
              <w:bottom w:val="single" w:sz="8" w:space="0" w:color="auto"/>
              <w:right w:val="single" w:sz="8" w:space="0" w:color="auto"/>
            </w:tcBorders>
            <w:shd w:val="clear" w:color="auto" w:fill="auto"/>
            <w:vAlign w:val="bottom"/>
          </w:tcPr>
          <w:p w14:paraId="35EAAAB0" w14:textId="77777777" w:rsidR="00012762" w:rsidRPr="00012762" w:rsidRDefault="00012762" w:rsidP="00012762">
            <w:pPr>
              <w:spacing w:after="0" w:line="240" w:lineRule="auto"/>
              <w:rPr>
                <w:rFonts w:cs="Times New Roman"/>
                <w:color w:val="000000"/>
              </w:rPr>
            </w:pPr>
            <w:r w:rsidRPr="00012762">
              <w:rPr>
                <w:rFonts w:cs="Times New Roman"/>
                <w:color w:val="000000"/>
              </w:rPr>
              <w:t>Carmen Ciancia, Peter</w:t>
            </w:r>
          </w:p>
          <w:p w14:paraId="3DDA0EB8" w14:textId="06A2F782" w:rsidR="00012762" w:rsidRPr="00012762" w:rsidRDefault="00012762" w:rsidP="00012762">
            <w:pPr>
              <w:spacing w:after="0" w:line="240" w:lineRule="auto"/>
              <w:rPr>
                <w:rFonts w:cs="Times New Roman"/>
                <w:color w:val="000000"/>
              </w:rPr>
            </w:pPr>
            <w:r w:rsidRPr="00012762">
              <w:rPr>
                <w:rFonts w:cs="Times New Roman"/>
                <w:color w:val="000000"/>
              </w:rPr>
              <w:t>Patrick</w:t>
            </w:r>
          </w:p>
        </w:tc>
      </w:tr>
    </w:tbl>
    <w:p w14:paraId="7BFEB013" w14:textId="1B8911EA" w:rsidR="00E52FE4" w:rsidRDefault="007C7753" w:rsidP="00E52FE4">
      <w:pPr>
        <w:rPr>
          <w:rFonts w:ascii="Arial" w:hAnsi="Arial" w:cs="Arial"/>
          <w:color w:val="1F497D"/>
          <w:sz w:val="20"/>
          <w:szCs w:val="20"/>
        </w:rPr>
      </w:pPr>
      <w:r w:rsidRPr="00D16709">
        <w:rPr>
          <w:rFonts w:ascii="Arial" w:hAnsi="Arial" w:cs="Arial"/>
          <w:color w:val="1F497D"/>
          <w:sz w:val="20"/>
          <w:szCs w:val="20"/>
        </w:rPr>
        <w:t> </w:t>
      </w:r>
    </w:p>
    <w:p w14:paraId="05BC48FB" w14:textId="77777777" w:rsidR="00F94100" w:rsidRDefault="00F94100" w:rsidP="00256234">
      <w:pPr>
        <w:pStyle w:val="PlainText"/>
        <w:rPr>
          <w:rFonts w:ascii="Cambria" w:hAnsi="Cambria"/>
          <w:b/>
          <w:sz w:val="32"/>
          <w:szCs w:val="32"/>
        </w:rPr>
      </w:pPr>
    </w:p>
    <w:p w14:paraId="23486CF9" w14:textId="77777777" w:rsidR="00F94100" w:rsidRDefault="00F94100" w:rsidP="00256234">
      <w:pPr>
        <w:pStyle w:val="PlainText"/>
        <w:rPr>
          <w:rFonts w:ascii="Cambria" w:hAnsi="Cambria"/>
          <w:b/>
          <w:sz w:val="32"/>
          <w:szCs w:val="32"/>
        </w:rPr>
      </w:pPr>
    </w:p>
    <w:p w14:paraId="2C89513E" w14:textId="77777777" w:rsidR="00F94100" w:rsidRDefault="00F94100" w:rsidP="00256234">
      <w:pPr>
        <w:pStyle w:val="PlainText"/>
        <w:rPr>
          <w:rFonts w:ascii="Cambria" w:hAnsi="Cambria"/>
          <w:b/>
          <w:sz w:val="32"/>
          <w:szCs w:val="32"/>
        </w:rPr>
      </w:pPr>
    </w:p>
    <w:p w14:paraId="2AFE87A0" w14:textId="77777777" w:rsidR="00F94100" w:rsidRDefault="00F94100" w:rsidP="00256234">
      <w:pPr>
        <w:pStyle w:val="PlainText"/>
        <w:rPr>
          <w:rFonts w:ascii="Cambria" w:hAnsi="Cambria"/>
          <w:b/>
          <w:sz w:val="32"/>
          <w:szCs w:val="32"/>
        </w:rPr>
      </w:pPr>
    </w:p>
    <w:p w14:paraId="3085AEF2" w14:textId="77777777" w:rsidR="00256234" w:rsidRPr="008D3269" w:rsidRDefault="00256234" w:rsidP="00256234">
      <w:pPr>
        <w:pStyle w:val="PlainText"/>
        <w:rPr>
          <w:rFonts w:ascii="Cambria" w:hAnsi="Cambria"/>
          <w:b/>
          <w:sz w:val="32"/>
          <w:szCs w:val="32"/>
        </w:rPr>
      </w:pPr>
      <w:r w:rsidRPr="008D3269">
        <w:rPr>
          <w:rFonts w:ascii="Cambria" w:hAnsi="Cambria"/>
          <w:b/>
          <w:sz w:val="32"/>
          <w:szCs w:val="32"/>
        </w:rPr>
        <w:lastRenderedPageBreak/>
        <w:t>Autumn term</w:t>
      </w:r>
    </w:p>
    <w:p w14:paraId="13953410" w14:textId="77777777" w:rsidR="00256234" w:rsidRDefault="00256234" w:rsidP="00256234">
      <w:pPr>
        <w:pStyle w:val="PlainText"/>
        <w:rPr>
          <w:rFonts w:ascii="Tahoma" w:hAnsi="Tahoma" w:cs="Tahoma"/>
          <w:color w:val="000000"/>
          <w:sz w:val="20"/>
          <w:szCs w:val="20"/>
        </w:rPr>
      </w:pPr>
    </w:p>
    <w:p w14:paraId="5DFAFB7D" w14:textId="77777777" w:rsidR="00256234" w:rsidRPr="00DD3C95" w:rsidRDefault="00256234" w:rsidP="00256234">
      <w:pPr>
        <w:pStyle w:val="PlainText"/>
        <w:rPr>
          <w:rFonts w:asciiTheme="minorHAnsi" w:hAnsiTheme="minorHAnsi"/>
          <w:b/>
          <w:bCs/>
          <w:color w:val="000000"/>
          <w:sz w:val="22"/>
          <w:szCs w:val="22"/>
        </w:rPr>
      </w:pPr>
      <w:r w:rsidRPr="000741C7">
        <w:rPr>
          <w:rFonts w:asciiTheme="minorHAnsi" w:hAnsiTheme="minorHAnsi"/>
          <w:b/>
          <w:bCs/>
          <w:color w:val="000000"/>
          <w:sz w:val="22"/>
          <w:szCs w:val="22"/>
        </w:rPr>
        <w:t xml:space="preserve">Week 3: </w:t>
      </w:r>
      <w:proofErr w:type="spellStart"/>
      <w:r>
        <w:rPr>
          <w:rFonts w:asciiTheme="minorHAnsi" w:hAnsiTheme="minorHAnsi"/>
          <w:b/>
          <w:bCs/>
          <w:color w:val="000000"/>
          <w:sz w:val="22"/>
          <w:szCs w:val="22"/>
        </w:rPr>
        <w:t>Intoduction</w:t>
      </w:r>
      <w:proofErr w:type="spellEnd"/>
      <w:r>
        <w:rPr>
          <w:rFonts w:asciiTheme="minorHAnsi" w:hAnsiTheme="minorHAnsi"/>
          <w:b/>
          <w:bCs/>
          <w:color w:val="000000"/>
          <w:sz w:val="22"/>
          <w:szCs w:val="22"/>
        </w:rPr>
        <w:t xml:space="preserve"> to </w:t>
      </w:r>
      <w:proofErr w:type="spellStart"/>
      <w:r>
        <w:rPr>
          <w:rFonts w:asciiTheme="minorHAnsi" w:hAnsiTheme="minorHAnsi"/>
          <w:b/>
          <w:bCs/>
          <w:color w:val="000000"/>
          <w:sz w:val="22"/>
          <w:szCs w:val="22"/>
        </w:rPr>
        <w:t>LaTex</w:t>
      </w:r>
      <w:proofErr w:type="spellEnd"/>
    </w:p>
    <w:p w14:paraId="008ED4AA" w14:textId="0493AB9E" w:rsidR="00256234" w:rsidRDefault="00256234" w:rsidP="00256234">
      <w:pPr>
        <w:spacing w:after="0"/>
        <w:rPr>
          <w:color w:val="000000"/>
        </w:rPr>
      </w:pPr>
      <w:r w:rsidRPr="00B052A8">
        <w:rPr>
          <w:color w:val="000000"/>
        </w:rPr>
        <w:t>Organi</w:t>
      </w:r>
      <w:r>
        <w:rPr>
          <w:color w:val="000000"/>
        </w:rPr>
        <w:t>s</w:t>
      </w:r>
      <w:r w:rsidRPr="00B052A8">
        <w:rPr>
          <w:color w:val="000000"/>
        </w:rPr>
        <w:t xml:space="preserve">er: </w:t>
      </w:r>
      <w:r>
        <w:rPr>
          <w:color w:val="000000"/>
        </w:rPr>
        <w:t>Dr Kyle Jerro</w:t>
      </w:r>
      <w:r w:rsidRPr="00B052A8">
        <w:rPr>
          <w:color w:val="000000"/>
        </w:rPr>
        <w:t xml:space="preserve"> </w:t>
      </w:r>
    </w:p>
    <w:p w14:paraId="302B86B2" w14:textId="67B8D32D" w:rsidR="00EC573C" w:rsidRDefault="00EC573C" w:rsidP="00256234">
      <w:pPr>
        <w:spacing w:after="0"/>
        <w:rPr>
          <w:color w:val="000000"/>
        </w:rPr>
      </w:pPr>
      <w:r>
        <w:t>LaTeX is a document preparation programme used in several fields of science and social sciences to write up papers, reports, handouts, and presentations. For linguistics, it can be particularly useful for interlinear glossing, syntax trees, semantics formulae, automatic numbering, and bibliography generation. This session introduces students to using LaTeX by providing a hands-on tutorial on drafting a document in LaTeX.</w:t>
      </w:r>
    </w:p>
    <w:p w14:paraId="0281209B" w14:textId="77777777" w:rsidR="00256234" w:rsidRDefault="00256234" w:rsidP="00256234">
      <w:pPr>
        <w:pStyle w:val="PlainText"/>
        <w:rPr>
          <w:b/>
          <w:bCs/>
          <w:color w:val="000000"/>
        </w:rPr>
      </w:pPr>
    </w:p>
    <w:p w14:paraId="7551B8C1" w14:textId="77777777" w:rsidR="00256234" w:rsidRPr="00435FFA" w:rsidRDefault="00256234" w:rsidP="00256234">
      <w:pPr>
        <w:pStyle w:val="PlainText"/>
        <w:rPr>
          <w:b/>
          <w:bCs/>
          <w:color w:val="000000"/>
        </w:rPr>
      </w:pPr>
      <w:r w:rsidRPr="00435FFA">
        <w:rPr>
          <w:rFonts w:asciiTheme="minorHAnsi" w:hAnsiTheme="minorHAnsi"/>
          <w:b/>
          <w:bCs/>
          <w:color w:val="000000"/>
          <w:sz w:val="22"/>
          <w:szCs w:val="22"/>
        </w:rPr>
        <w:t>Week 4: Organising conferences</w:t>
      </w:r>
      <w:r>
        <w:rPr>
          <w:rFonts w:asciiTheme="minorHAnsi" w:hAnsiTheme="minorHAnsi"/>
          <w:b/>
          <w:bCs/>
          <w:color w:val="000000"/>
          <w:sz w:val="22"/>
          <w:szCs w:val="22"/>
        </w:rPr>
        <w:t>; Abstract writing and reviewing</w:t>
      </w:r>
    </w:p>
    <w:p w14:paraId="5B29A9E7" w14:textId="77777777" w:rsidR="00256234" w:rsidRPr="00435FFA" w:rsidRDefault="00256234" w:rsidP="00256234">
      <w:pPr>
        <w:spacing w:after="0"/>
        <w:rPr>
          <w:color w:val="000000"/>
        </w:rPr>
      </w:pPr>
      <w:r w:rsidRPr="00435FFA">
        <w:rPr>
          <w:color w:val="000000"/>
        </w:rPr>
        <w:t xml:space="preserve">Organiser: </w:t>
      </w:r>
      <w:r>
        <w:rPr>
          <w:color w:val="000000"/>
        </w:rPr>
        <w:t xml:space="preserve">Mrs Sharaf Yassin, Miss </w:t>
      </w:r>
      <w:r>
        <w:rPr>
          <w:rFonts w:cs="Times New Roman"/>
        </w:rPr>
        <w:t xml:space="preserve">Angela Burgess, Ms Mercedes Sanchez, Ms Julia </w:t>
      </w:r>
      <w:proofErr w:type="spellStart"/>
      <w:r>
        <w:rPr>
          <w:rFonts w:cs="Times New Roman"/>
        </w:rPr>
        <w:t>Heinmann</w:t>
      </w:r>
      <w:proofErr w:type="spellEnd"/>
    </w:p>
    <w:p w14:paraId="6867E6A5" w14:textId="3F1744FD" w:rsidR="00256234" w:rsidRDefault="00256234" w:rsidP="00256234">
      <w:pPr>
        <w:spacing w:after="0"/>
        <w:rPr>
          <w:color w:val="000000"/>
        </w:rPr>
      </w:pPr>
      <w:r>
        <w:rPr>
          <w:color w:val="000000"/>
        </w:rPr>
        <w:t xml:space="preserve">What does conference organisation involve? What skills do you gain? How can you write a successful conference abstract? PhD students with conference organisation experience give you an overview. </w:t>
      </w:r>
    </w:p>
    <w:p w14:paraId="75083F13" w14:textId="77777777" w:rsidR="00256234" w:rsidRDefault="00256234" w:rsidP="00256234">
      <w:pPr>
        <w:spacing w:after="0" w:line="240" w:lineRule="auto"/>
        <w:rPr>
          <w:color w:val="000000"/>
        </w:rPr>
      </w:pPr>
    </w:p>
    <w:p w14:paraId="43EB763B" w14:textId="77777777" w:rsidR="00256234" w:rsidRPr="00435FFA" w:rsidRDefault="00256234" w:rsidP="00256234">
      <w:pPr>
        <w:spacing w:after="0"/>
        <w:rPr>
          <w:b/>
          <w:color w:val="000000"/>
        </w:rPr>
      </w:pPr>
      <w:r w:rsidRPr="00435FFA">
        <w:rPr>
          <w:b/>
          <w:color w:val="000000"/>
        </w:rPr>
        <w:t xml:space="preserve">Week 5: Introduction to </w:t>
      </w:r>
      <w:proofErr w:type="spellStart"/>
      <w:r w:rsidRPr="00435FFA">
        <w:rPr>
          <w:b/>
          <w:color w:val="000000"/>
        </w:rPr>
        <w:t>Praat</w:t>
      </w:r>
      <w:proofErr w:type="spellEnd"/>
    </w:p>
    <w:p w14:paraId="3B2383A9" w14:textId="77777777" w:rsidR="00256234" w:rsidRDefault="00256234" w:rsidP="00256234">
      <w:pPr>
        <w:spacing w:after="0"/>
        <w:rPr>
          <w:color w:val="000000"/>
        </w:rPr>
      </w:pPr>
      <w:r w:rsidRPr="00435FFA">
        <w:rPr>
          <w:color w:val="000000"/>
        </w:rPr>
        <w:t>Organiser: Dr</w:t>
      </w:r>
      <w:r>
        <w:rPr>
          <w:color w:val="000000"/>
        </w:rPr>
        <w:t xml:space="preserve"> Laurel Lawyer</w:t>
      </w:r>
    </w:p>
    <w:p w14:paraId="129B6AE9" w14:textId="77777777" w:rsidR="006350CE" w:rsidRPr="008318D1" w:rsidRDefault="006350CE" w:rsidP="00256234">
      <w:pPr>
        <w:spacing w:after="0"/>
        <w:rPr>
          <w:color w:val="000000"/>
        </w:rPr>
      </w:pPr>
    </w:p>
    <w:p w14:paraId="5C7EB625" w14:textId="77777777" w:rsidR="00256234" w:rsidRPr="005469CC" w:rsidRDefault="00256234" w:rsidP="00256234">
      <w:pPr>
        <w:spacing w:after="0"/>
        <w:rPr>
          <w:b/>
          <w:bCs/>
          <w:color w:val="000000"/>
        </w:rPr>
      </w:pPr>
      <w:r w:rsidRPr="00896A5D">
        <w:rPr>
          <w:b/>
          <w:bCs/>
          <w:color w:val="000000"/>
        </w:rPr>
        <w:t>Week 6:</w:t>
      </w:r>
      <w:r w:rsidRPr="00DD3C95">
        <w:rPr>
          <w:bCs/>
          <w:color w:val="000000"/>
        </w:rPr>
        <w:t xml:space="preserve"> </w:t>
      </w:r>
      <w:r w:rsidRPr="005469CC">
        <w:rPr>
          <w:b/>
          <w:bCs/>
          <w:color w:val="000000"/>
        </w:rPr>
        <w:t>PhD by article</w:t>
      </w:r>
    </w:p>
    <w:p w14:paraId="041E9BC9" w14:textId="77777777" w:rsidR="00256234" w:rsidRDefault="00256234" w:rsidP="00256234">
      <w:pPr>
        <w:spacing w:after="0"/>
        <w:rPr>
          <w:bCs/>
          <w:color w:val="000000"/>
        </w:rPr>
      </w:pPr>
      <w:r>
        <w:rPr>
          <w:bCs/>
          <w:color w:val="000000"/>
        </w:rPr>
        <w:t>Organiser: Prof Monika Schmid</w:t>
      </w:r>
    </w:p>
    <w:p w14:paraId="254B288A" w14:textId="77777777" w:rsidR="00256234" w:rsidRDefault="00256234" w:rsidP="00256234">
      <w:pPr>
        <w:spacing w:after="0"/>
        <w:rPr>
          <w:bCs/>
          <w:color w:val="000000"/>
        </w:rPr>
      </w:pPr>
    </w:p>
    <w:p w14:paraId="4F5F0AA7" w14:textId="77777777" w:rsidR="00256234" w:rsidRDefault="00256234" w:rsidP="00256234">
      <w:pPr>
        <w:spacing w:after="0"/>
        <w:rPr>
          <w:rFonts w:ascii="Calibri" w:eastAsia="Calibri" w:hAnsi="Calibri" w:cs="Times New Roman"/>
          <w:b/>
          <w:bCs/>
        </w:rPr>
      </w:pPr>
      <w:r>
        <w:rPr>
          <w:rFonts w:ascii="Calibri" w:eastAsia="Calibri" w:hAnsi="Calibri" w:cs="Times New Roman"/>
          <w:b/>
          <w:bCs/>
        </w:rPr>
        <w:t>Week 8: Qualitative data coding</w:t>
      </w:r>
    </w:p>
    <w:p w14:paraId="0C287E51" w14:textId="77777777" w:rsidR="00256234" w:rsidRPr="001111E9" w:rsidRDefault="00256234" w:rsidP="00256234">
      <w:pPr>
        <w:spacing w:after="0"/>
        <w:rPr>
          <w:rFonts w:ascii="Calibri" w:eastAsia="Calibri" w:hAnsi="Calibri" w:cs="Times New Roman"/>
          <w:bCs/>
        </w:rPr>
      </w:pPr>
      <w:r w:rsidRPr="001111E9">
        <w:rPr>
          <w:rFonts w:ascii="Calibri" w:eastAsia="Calibri" w:hAnsi="Calibri" w:cs="Times New Roman"/>
          <w:bCs/>
        </w:rPr>
        <w:t>Organiser: Dr Neophytos Mitsigkas</w:t>
      </w:r>
    </w:p>
    <w:p w14:paraId="08828E25" w14:textId="77777777" w:rsidR="00256234" w:rsidRDefault="00256234" w:rsidP="00256234">
      <w:pPr>
        <w:spacing w:after="0"/>
        <w:rPr>
          <w:rFonts w:ascii="Calibri" w:eastAsia="Calibri" w:hAnsi="Calibri" w:cs="Times New Roman"/>
          <w:b/>
          <w:bCs/>
        </w:rPr>
      </w:pPr>
    </w:p>
    <w:p w14:paraId="1393D512" w14:textId="77777777" w:rsidR="00256234" w:rsidRPr="00D13B47" w:rsidRDefault="00256234" w:rsidP="00256234">
      <w:pPr>
        <w:spacing w:after="0"/>
        <w:rPr>
          <w:rFonts w:ascii="Calibri" w:eastAsia="Calibri" w:hAnsi="Calibri" w:cs="Times New Roman"/>
          <w:b/>
          <w:bCs/>
        </w:rPr>
      </w:pPr>
      <w:r>
        <w:rPr>
          <w:rFonts w:ascii="Calibri" w:eastAsia="Calibri" w:hAnsi="Calibri" w:cs="Times New Roman"/>
          <w:b/>
          <w:bCs/>
        </w:rPr>
        <w:t xml:space="preserve">Week 9: </w:t>
      </w:r>
      <w:r w:rsidRPr="00D13B47">
        <w:rPr>
          <w:rFonts w:ascii="Calibri" w:eastAsia="Calibri" w:hAnsi="Calibri" w:cs="Times New Roman"/>
          <w:b/>
          <w:bCs/>
        </w:rPr>
        <w:t xml:space="preserve">Research ethics </w:t>
      </w:r>
    </w:p>
    <w:p w14:paraId="2961CCC9" w14:textId="77777777" w:rsidR="00256234" w:rsidRPr="00763217" w:rsidRDefault="00256234" w:rsidP="00256234">
      <w:pPr>
        <w:spacing w:after="0"/>
        <w:rPr>
          <w:rFonts w:ascii="Calibri" w:eastAsia="Calibri" w:hAnsi="Calibri" w:cs="Times New Roman"/>
        </w:rPr>
      </w:pPr>
      <w:r w:rsidRPr="00763217">
        <w:rPr>
          <w:rFonts w:ascii="Calibri" w:eastAsia="Calibri" w:hAnsi="Calibri" w:cs="Times New Roman"/>
        </w:rPr>
        <w:t>Org</w:t>
      </w:r>
      <w:r>
        <w:rPr>
          <w:rFonts w:ascii="Calibri" w:eastAsia="Calibri" w:hAnsi="Calibri" w:cs="Times New Roman"/>
        </w:rPr>
        <w:t>aniser: Dr Christina Gkonou</w:t>
      </w:r>
    </w:p>
    <w:p w14:paraId="27FA0C2B" w14:textId="77777777" w:rsidR="00256234" w:rsidRPr="00763217" w:rsidRDefault="00256234" w:rsidP="00256234">
      <w:pPr>
        <w:numPr>
          <w:ilvl w:val="0"/>
          <w:numId w:val="1"/>
        </w:numPr>
        <w:spacing w:after="0" w:line="240" w:lineRule="auto"/>
        <w:rPr>
          <w:rFonts w:ascii="Calibri" w:eastAsia="Calibri" w:hAnsi="Calibri" w:cs="Times New Roman"/>
          <w:lang w:val="it-IT"/>
        </w:rPr>
      </w:pPr>
      <w:r w:rsidRPr="00763217">
        <w:rPr>
          <w:rFonts w:ascii="Calibri" w:eastAsia="Calibri" w:hAnsi="Calibri" w:cs="Times New Roman"/>
          <w:lang w:val="it-IT"/>
        </w:rPr>
        <w:t>General research ethics</w:t>
      </w:r>
    </w:p>
    <w:p w14:paraId="3EB19C99" w14:textId="77777777" w:rsidR="00256234" w:rsidRPr="00763217" w:rsidRDefault="00256234" w:rsidP="00256234">
      <w:pPr>
        <w:numPr>
          <w:ilvl w:val="0"/>
          <w:numId w:val="1"/>
        </w:numPr>
        <w:spacing w:after="0" w:line="240" w:lineRule="auto"/>
        <w:rPr>
          <w:rFonts w:ascii="Calibri" w:eastAsia="Calibri" w:hAnsi="Calibri" w:cs="Times New Roman"/>
        </w:rPr>
      </w:pPr>
      <w:r w:rsidRPr="00763217">
        <w:rPr>
          <w:rFonts w:ascii="Calibri" w:eastAsia="Calibri" w:hAnsi="Calibri" w:cs="Times New Roman"/>
        </w:rPr>
        <w:t>Ethical considerations affecting work with children and other vulnerable participants</w:t>
      </w:r>
    </w:p>
    <w:p w14:paraId="3ED15E4B" w14:textId="77777777" w:rsidR="00256234" w:rsidRDefault="00256234" w:rsidP="00256234">
      <w:pPr>
        <w:numPr>
          <w:ilvl w:val="0"/>
          <w:numId w:val="1"/>
        </w:numPr>
        <w:spacing w:after="0" w:line="240" w:lineRule="auto"/>
        <w:rPr>
          <w:rFonts w:ascii="Calibri" w:eastAsia="Calibri" w:hAnsi="Calibri" w:cs="Times New Roman"/>
        </w:rPr>
      </w:pPr>
      <w:r w:rsidRPr="00763217">
        <w:rPr>
          <w:rFonts w:ascii="Calibri" w:eastAsia="Calibri" w:hAnsi="Calibri" w:cs="Times New Roman"/>
        </w:rPr>
        <w:t>Applying for ethical approval for your research project</w:t>
      </w:r>
    </w:p>
    <w:p w14:paraId="0A824382" w14:textId="6F611B19" w:rsidR="00256234" w:rsidRPr="00DD3C95" w:rsidRDefault="00256234" w:rsidP="00256234">
      <w:pPr>
        <w:pStyle w:val="PlainText"/>
        <w:rPr>
          <w:rFonts w:asciiTheme="minorHAnsi" w:hAnsiTheme="minorHAnsi"/>
          <w:bCs/>
          <w:color w:val="000000"/>
          <w:sz w:val="22"/>
          <w:szCs w:val="22"/>
        </w:rPr>
      </w:pPr>
      <w:r>
        <w:rPr>
          <w:rFonts w:asciiTheme="minorHAnsi" w:hAnsiTheme="minorHAnsi"/>
          <w:bCs/>
          <w:color w:val="000000"/>
          <w:sz w:val="22"/>
          <w:szCs w:val="22"/>
        </w:rPr>
        <w:tab/>
      </w:r>
    </w:p>
    <w:p w14:paraId="42648388" w14:textId="77777777" w:rsidR="00256234" w:rsidRDefault="00256234" w:rsidP="00256234">
      <w:pPr>
        <w:spacing w:after="0"/>
        <w:rPr>
          <w:rFonts w:ascii="Tahoma" w:eastAsia="Times New Roman" w:hAnsi="Tahoma" w:cs="Tahoma"/>
          <w:color w:val="000000"/>
          <w:sz w:val="20"/>
          <w:szCs w:val="20"/>
        </w:rPr>
      </w:pPr>
      <w:r>
        <w:rPr>
          <w:b/>
          <w:bCs/>
          <w:color w:val="000000"/>
        </w:rPr>
        <w:t>Week 10</w:t>
      </w:r>
      <w:r w:rsidRPr="00896A5D">
        <w:rPr>
          <w:b/>
          <w:bCs/>
          <w:color w:val="000000"/>
        </w:rPr>
        <w:t>:</w:t>
      </w:r>
      <w:r>
        <w:rPr>
          <w:bCs/>
          <w:color w:val="000000"/>
        </w:rPr>
        <w:t xml:space="preserve"> </w:t>
      </w:r>
      <w:r>
        <w:rPr>
          <w:rFonts w:ascii="Calibri" w:eastAsia="Calibri" w:hAnsi="Calibri" w:cs="Times New Roman"/>
          <w:b/>
        </w:rPr>
        <w:t>Quantitative data coding</w:t>
      </w:r>
    </w:p>
    <w:p w14:paraId="2516CB51" w14:textId="77777777" w:rsidR="00256234" w:rsidRPr="004345F5" w:rsidRDefault="00256234" w:rsidP="00256234">
      <w:pPr>
        <w:pStyle w:val="PlainText"/>
        <w:rPr>
          <w:rFonts w:ascii="Calibri" w:eastAsia="Calibri" w:hAnsi="Calibri" w:cs="Times New Roman"/>
          <w:sz w:val="22"/>
          <w:szCs w:val="22"/>
        </w:rPr>
      </w:pPr>
      <w:r w:rsidRPr="004345F5">
        <w:rPr>
          <w:rFonts w:ascii="Calibri" w:eastAsia="Calibri" w:hAnsi="Calibri" w:cs="Times New Roman"/>
          <w:sz w:val="22"/>
          <w:szCs w:val="22"/>
        </w:rPr>
        <w:t xml:space="preserve">Organizer: </w:t>
      </w:r>
      <w:r>
        <w:rPr>
          <w:rFonts w:ascii="Calibri" w:eastAsia="Calibri" w:hAnsi="Calibri" w:cs="Times New Roman"/>
          <w:sz w:val="22"/>
          <w:szCs w:val="22"/>
        </w:rPr>
        <w:t>Dr Sophia Skoufaki</w:t>
      </w:r>
    </w:p>
    <w:p w14:paraId="7682A88E" w14:textId="77777777" w:rsidR="00256234" w:rsidRDefault="00256234" w:rsidP="00256234">
      <w:pPr>
        <w:pStyle w:val="PlainText"/>
        <w:rPr>
          <w:rFonts w:ascii="Tahoma" w:eastAsia="Times New Roman" w:hAnsi="Tahoma" w:cs="Tahoma"/>
          <w:color w:val="000000"/>
          <w:sz w:val="20"/>
          <w:szCs w:val="20"/>
        </w:rPr>
      </w:pPr>
    </w:p>
    <w:p w14:paraId="67DDC918" w14:textId="77777777" w:rsidR="00256234" w:rsidRPr="009308DF" w:rsidRDefault="00256234" w:rsidP="00256234">
      <w:pPr>
        <w:spacing w:after="0"/>
        <w:rPr>
          <w:b/>
        </w:rPr>
      </w:pPr>
      <w:r w:rsidRPr="00896A5D">
        <w:rPr>
          <w:rFonts w:ascii="Tahoma" w:hAnsi="Tahoma" w:cs="Tahoma"/>
          <w:b/>
          <w:color w:val="000000"/>
          <w:sz w:val="20"/>
          <w:szCs w:val="20"/>
        </w:rPr>
        <w:t>Week 11:</w:t>
      </w:r>
      <w:r>
        <w:rPr>
          <w:rFonts w:ascii="Tahoma" w:hAnsi="Tahoma" w:cs="Tahoma"/>
          <w:color w:val="000000"/>
          <w:sz w:val="20"/>
          <w:szCs w:val="20"/>
        </w:rPr>
        <w:t xml:space="preserve"> </w:t>
      </w:r>
      <w:r w:rsidRPr="009308DF">
        <w:rPr>
          <w:b/>
        </w:rPr>
        <w:t xml:space="preserve">Descriptive statistics </w:t>
      </w:r>
    </w:p>
    <w:p w14:paraId="42788379" w14:textId="77777777" w:rsidR="00256234" w:rsidRPr="004345F5" w:rsidRDefault="00256234" w:rsidP="00256234">
      <w:pPr>
        <w:pStyle w:val="PlainText"/>
        <w:rPr>
          <w:rFonts w:ascii="Calibri" w:eastAsia="Calibri" w:hAnsi="Calibri" w:cs="Times New Roman"/>
          <w:sz w:val="22"/>
          <w:szCs w:val="22"/>
        </w:rPr>
      </w:pPr>
      <w:r w:rsidRPr="004345F5">
        <w:rPr>
          <w:rFonts w:ascii="Calibri" w:eastAsia="Calibri" w:hAnsi="Calibri" w:cs="Times New Roman"/>
          <w:sz w:val="22"/>
          <w:szCs w:val="22"/>
        </w:rPr>
        <w:t xml:space="preserve">Organizer: </w:t>
      </w:r>
      <w:r>
        <w:rPr>
          <w:rFonts w:ascii="Calibri" w:eastAsia="Calibri" w:hAnsi="Calibri" w:cs="Times New Roman"/>
          <w:sz w:val="22"/>
          <w:szCs w:val="22"/>
        </w:rPr>
        <w:t>Dr Sophia Skoufaki</w:t>
      </w:r>
    </w:p>
    <w:p w14:paraId="2458860F" w14:textId="77777777" w:rsidR="00256234" w:rsidRPr="00AC3B5F" w:rsidRDefault="00256234" w:rsidP="00256234">
      <w:pPr>
        <w:spacing w:after="0" w:line="240" w:lineRule="auto"/>
        <w:rPr>
          <w:bCs/>
          <w:color w:val="000000"/>
        </w:rPr>
      </w:pPr>
    </w:p>
    <w:p w14:paraId="731BC3C4" w14:textId="77777777" w:rsidR="00256234" w:rsidRDefault="00256234" w:rsidP="00256234">
      <w:pPr>
        <w:pStyle w:val="PlainText"/>
      </w:pPr>
    </w:p>
    <w:p w14:paraId="0B3219A3" w14:textId="77777777" w:rsidR="00256234" w:rsidRPr="008D3269" w:rsidRDefault="00256234" w:rsidP="00256234">
      <w:pPr>
        <w:pStyle w:val="PlainText"/>
        <w:rPr>
          <w:rFonts w:asciiTheme="majorHAnsi" w:hAnsiTheme="majorHAnsi"/>
          <w:b/>
          <w:sz w:val="32"/>
          <w:szCs w:val="32"/>
        </w:rPr>
      </w:pPr>
      <w:r w:rsidRPr="008D3269">
        <w:rPr>
          <w:rFonts w:asciiTheme="majorHAnsi" w:hAnsiTheme="majorHAnsi"/>
          <w:b/>
          <w:sz w:val="32"/>
          <w:szCs w:val="32"/>
        </w:rPr>
        <w:t>Spring term</w:t>
      </w:r>
    </w:p>
    <w:p w14:paraId="68681662" w14:textId="77777777" w:rsidR="00256234" w:rsidRPr="007D5E02" w:rsidRDefault="00256234" w:rsidP="00256234">
      <w:pPr>
        <w:tabs>
          <w:tab w:val="left" w:pos="3310"/>
        </w:tabs>
        <w:spacing w:after="0"/>
        <w:rPr>
          <w:b/>
        </w:rPr>
      </w:pPr>
    </w:p>
    <w:p w14:paraId="7C2FA7A8" w14:textId="77777777" w:rsidR="00256234" w:rsidRPr="00A53A57" w:rsidRDefault="00256234" w:rsidP="00256234">
      <w:pPr>
        <w:spacing w:after="0"/>
        <w:rPr>
          <w:b/>
          <w:bCs/>
          <w:color w:val="FF0000"/>
        </w:rPr>
      </w:pPr>
      <w:r w:rsidRPr="000741C7">
        <w:rPr>
          <w:b/>
        </w:rPr>
        <w:t>Week 17:</w:t>
      </w:r>
      <w:r>
        <w:t xml:space="preserve"> </w:t>
      </w:r>
      <w:r w:rsidRPr="004345F5">
        <w:rPr>
          <w:b/>
        </w:rPr>
        <w:t>Introduction to reaction time experiments</w:t>
      </w:r>
      <w:r w:rsidRPr="00A53A57">
        <w:rPr>
          <w:b/>
          <w:bCs/>
          <w:color w:val="FF0000"/>
        </w:rPr>
        <w:t xml:space="preserve"> </w:t>
      </w:r>
      <w:r>
        <w:rPr>
          <w:b/>
          <w:bCs/>
          <w:color w:val="FF0000"/>
        </w:rPr>
        <w:t xml:space="preserve"> </w:t>
      </w:r>
    </w:p>
    <w:p w14:paraId="4B3FD41D" w14:textId="77777777" w:rsidR="00256234" w:rsidRDefault="00256234" w:rsidP="00256234">
      <w:pPr>
        <w:spacing w:after="0"/>
        <w:rPr>
          <w:color w:val="000000"/>
        </w:rPr>
      </w:pPr>
      <w:r>
        <w:rPr>
          <w:color w:val="000000"/>
        </w:rPr>
        <w:t>Organiser: Dr Claire Delle Luche</w:t>
      </w:r>
    </w:p>
    <w:p w14:paraId="6AB92E94" w14:textId="77777777" w:rsidR="00256234" w:rsidRDefault="00256234" w:rsidP="00256234">
      <w:pPr>
        <w:spacing w:after="0"/>
        <w:ind w:left="284" w:hanging="284"/>
        <w:rPr>
          <w:color w:val="000000"/>
        </w:rPr>
      </w:pPr>
      <w:r>
        <w:rPr>
          <w:rFonts w:ascii="Symbol" w:hAnsi="Symbol"/>
          <w:color w:val="000000"/>
          <w:lang w:val="it-IT"/>
        </w:rPr>
        <w:t></w:t>
      </w:r>
      <w:r w:rsidRPr="004533C5">
        <w:rPr>
          <w:color w:val="000000"/>
          <w:sz w:val="14"/>
          <w:szCs w:val="14"/>
        </w:rPr>
        <w:t xml:space="preserve">      </w:t>
      </w:r>
      <w:r w:rsidRPr="004533C5">
        <w:rPr>
          <w:color w:val="000000"/>
        </w:rPr>
        <w:t>Facilities in the department</w:t>
      </w:r>
    </w:p>
    <w:p w14:paraId="5D3CDFFF" w14:textId="77777777" w:rsidR="00256234" w:rsidRPr="004533C5" w:rsidRDefault="00256234" w:rsidP="00256234">
      <w:pPr>
        <w:spacing w:after="0"/>
        <w:ind w:left="284" w:hanging="284"/>
        <w:rPr>
          <w:color w:val="000000"/>
        </w:rPr>
      </w:pPr>
      <w:r>
        <w:rPr>
          <w:rFonts w:ascii="Symbol" w:hAnsi="Symbol"/>
          <w:color w:val="000000"/>
          <w:lang w:val="it-IT"/>
        </w:rPr>
        <w:t></w:t>
      </w:r>
      <w:r w:rsidRPr="004533C5">
        <w:rPr>
          <w:color w:val="000000"/>
          <w:sz w:val="14"/>
          <w:szCs w:val="14"/>
        </w:rPr>
        <w:t xml:space="preserve">      </w:t>
      </w:r>
      <w:r w:rsidRPr="004533C5">
        <w:rPr>
          <w:color w:val="000000"/>
        </w:rPr>
        <w:t>Types of experiments</w:t>
      </w:r>
    </w:p>
    <w:p w14:paraId="036A19A0" w14:textId="77777777" w:rsidR="00256234" w:rsidRDefault="00256234" w:rsidP="00256234">
      <w:pPr>
        <w:spacing w:after="0"/>
        <w:ind w:left="284" w:hanging="284"/>
        <w:rPr>
          <w:color w:val="000000"/>
        </w:rPr>
      </w:pPr>
      <w:r>
        <w:rPr>
          <w:rFonts w:ascii="Symbol" w:hAnsi="Symbol"/>
          <w:color w:val="000000"/>
          <w:lang w:val="it-IT"/>
        </w:rPr>
        <w:t></w:t>
      </w:r>
      <w:r w:rsidRPr="004533C5">
        <w:rPr>
          <w:color w:val="000000"/>
          <w:sz w:val="14"/>
          <w:szCs w:val="14"/>
        </w:rPr>
        <w:t xml:space="preserve">      </w:t>
      </w:r>
      <w:r w:rsidRPr="004533C5">
        <w:rPr>
          <w:color w:val="000000"/>
        </w:rPr>
        <w:t>DMDX reaction-time measurement software</w:t>
      </w:r>
    </w:p>
    <w:p w14:paraId="1865B664" w14:textId="77777777" w:rsidR="00256234" w:rsidRPr="00256234" w:rsidRDefault="00256234" w:rsidP="00256234">
      <w:pPr>
        <w:spacing w:after="0"/>
        <w:rPr>
          <w:rFonts w:cstheme="minorHAnsi"/>
          <w:bCs/>
          <w:color w:val="000000"/>
        </w:rPr>
      </w:pPr>
    </w:p>
    <w:p w14:paraId="1112D4B3" w14:textId="77777777" w:rsidR="00256234" w:rsidRPr="00EC573C" w:rsidRDefault="00256234" w:rsidP="00256234">
      <w:pPr>
        <w:spacing w:after="0"/>
        <w:rPr>
          <w:rFonts w:cstheme="minorHAnsi"/>
          <w:b/>
        </w:rPr>
      </w:pPr>
      <w:r w:rsidRPr="00EC573C">
        <w:rPr>
          <w:rFonts w:cstheme="minorHAnsi"/>
          <w:b/>
          <w:color w:val="000000"/>
        </w:rPr>
        <w:t xml:space="preserve">Week 18: </w:t>
      </w:r>
      <w:r w:rsidRPr="00EC573C">
        <w:rPr>
          <w:rFonts w:cstheme="minorHAnsi"/>
          <w:b/>
        </w:rPr>
        <w:t>Introduction to graphs and descriptive statistics with R</w:t>
      </w:r>
    </w:p>
    <w:p w14:paraId="1A769D9D" w14:textId="77777777" w:rsidR="00256234" w:rsidRPr="00256234" w:rsidRDefault="00256234" w:rsidP="00256234">
      <w:pPr>
        <w:spacing w:after="0"/>
        <w:rPr>
          <w:rFonts w:cstheme="minorHAnsi"/>
        </w:rPr>
      </w:pPr>
      <w:r w:rsidRPr="00256234">
        <w:rPr>
          <w:rFonts w:cstheme="minorHAnsi"/>
        </w:rPr>
        <w:lastRenderedPageBreak/>
        <w:t>Organiser: Ms Amanda Cole</w:t>
      </w:r>
    </w:p>
    <w:p w14:paraId="5389478E" w14:textId="77777777" w:rsidR="00256234" w:rsidRPr="00256234" w:rsidRDefault="00256234" w:rsidP="00256234">
      <w:pPr>
        <w:spacing w:after="0"/>
        <w:rPr>
          <w:rFonts w:cstheme="minorHAnsi"/>
        </w:rPr>
      </w:pPr>
    </w:p>
    <w:p w14:paraId="548B0347" w14:textId="77777777" w:rsidR="00256234" w:rsidRPr="00256234" w:rsidRDefault="00256234" w:rsidP="00256234">
      <w:pPr>
        <w:spacing w:after="0"/>
        <w:rPr>
          <w:rFonts w:cstheme="minorHAnsi"/>
          <w:b/>
        </w:rPr>
      </w:pPr>
      <w:r w:rsidRPr="00256234">
        <w:rPr>
          <w:rFonts w:cstheme="minorHAnsi"/>
          <w:b/>
        </w:rPr>
        <w:t xml:space="preserve">Week 19: Introduction to </w:t>
      </w:r>
      <w:proofErr w:type="spellStart"/>
      <w:r w:rsidRPr="00256234">
        <w:rPr>
          <w:rFonts w:cstheme="minorHAnsi"/>
          <w:b/>
        </w:rPr>
        <w:t>RBrul</w:t>
      </w:r>
      <w:proofErr w:type="spellEnd"/>
    </w:p>
    <w:p w14:paraId="74099BD2" w14:textId="07D479F0" w:rsidR="00256234" w:rsidRDefault="00256234" w:rsidP="00256234">
      <w:pPr>
        <w:spacing w:after="0"/>
        <w:rPr>
          <w:rFonts w:cstheme="minorHAnsi"/>
        </w:rPr>
      </w:pPr>
      <w:r w:rsidRPr="00256234">
        <w:rPr>
          <w:rFonts w:cstheme="minorHAnsi"/>
        </w:rPr>
        <w:t>Organisers: Miss Carmen Ciancia, Prof Peter Patrick</w:t>
      </w:r>
    </w:p>
    <w:p w14:paraId="023A6BC6" w14:textId="1AC08536" w:rsidR="00EC573C" w:rsidRPr="00256234" w:rsidRDefault="00EC573C" w:rsidP="00EC573C">
      <w:pPr>
        <w:spacing w:after="0"/>
        <w:rPr>
          <w:rFonts w:cstheme="minorHAnsi"/>
        </w:rPr>
      </w:pPr>
      <w:proofErr w:type="spellStart"/>
      <w:r w:rsidRPr="00EC573C">
        <w:rPr>
          <w:rFonts w:cstheme="minorHAnsi"/>
          <w:highlight w:val="yellow"/>
        </w:rPr>
        <w:t>Rbrul</w:t>
      </w:r>
      <w:proofErr w:type="spellEnd"/>
      <w:r w:rsidRPr="00EC573C">
        <w:rPr>
          <w:rFonts w:cstheme="minorHAnsi"/>
          <w:highlight w:val="yellow"/>
        </w:rPr>
        <w:t xml:space="preserve"> is a statistics package for multiple regression, widely used in language variation and change studies. It takes advantage of the even more widely-used R general statistics software.</w:t>
      </w:r>
    </w:p>
    <w:p w14:paraId="7D56B3BE" w14:textId="77777777" w:rsidR="00EC573C" w:rsidRPr="00256234" w:rsidRDefault="00EC573C" w:rsidP="00256234">
      <w:pPr>
        <w:spacing w:after="0"/>
        <w:rPr>
          <w:rFonts w:cstheme="minorHAnsi"/>
        </w:rPr>
      </w:pPr>
    </w:p>
    <w:p w14:paraId="2FABD01C" w14:textId="77777777" w:rsidR="00256234" w:rsidRPr="00256234" w:rsidRDefault="00256234" w:rsidP="00256234">
      <w:pPr>
        <w:spacing w:after="0"/>
        <w:rPr>
          <w:rFonts w:cstheme="minorHAnsi"/>
          <w:b/>
        </w:rPr>
      </w:pPr>
    </w:p>
    <w:p w14:paraId="6D5B8F92" w14:textId="77777777" w:rsidR="00256234" w:rsidRPr="00256234" w:rsidRDefault="00256234" w:rsidP="00256234">
      <w:pPr>
        <w:spacing w:after="0"/>
        <w:rPr>
          <w:rFonts w:cstheme="minorHAnsi"/>
          <w:b/>
        </w:rPr>
      </w:pPr>
      <w:r w:rsidRPr="00256234">
        <w:rPr>
          <w:rFonts w:cstheme="minorHAnsi"/>
          <w:b/>
        </w:rPr>
        <w:t xml:space="preserve">Week 20: </w:t>
      </w:r>
      <w:r w:rsidRPr="00256234">
        <w:rPr>
          <w:rFonts w:cs="Times New Roman"/>
          <w:b/>
        </w:rPr>
        <w:t xml:space="preserve">Introduction to </w:t>
      </w:r>
      <w:proofErr w:type="spellStart"/>
      <w:r w:rsidRPr="00256234">
        <w:rPr>
          <w:rFonts w:cs="Times New Roman"/>
          <w:b/>
        </w:rPr>
        <w:t>Fave</w:t>
      </w:r>
      <w:proofErr w:type="spellEnd"/>
      <w:r w:rsidRPr="00256234">
        <w:rPr>
          <w:rFonts w:cs="Times New Roman"/>
          <w:b/>
        </w:rPr>
        <w:t xml:space="preserve"> Align</w:t>
      </w:r>
    </w:p>
    <w:p w14:paraId="6C9FC63A" w14:textId="77777777" w:rsidR="00256234" w:rsidRPr="00256234" w:rsidRDefault="00256234" w:rsidP="00256234">
      <w:pPr>
        <w:spacing w:after="0"/>
        <w:rPr>
          <w:rFonts w:cstheme="minorHAnsi"/>
        </w:rPr>
      </w:pPr>
      <w:r w:rsidRPr="00256234">
        <w:rPr>
          <w:rFonts w:cstheme="minorHAnsi"/>
        </w:rPr>
        <w:t>Organiser:</w:t>
      </w:r>
      <w:r w:rsidRPr="00256234">
        <w:rPr>
          <w:rFonts w:cstheme="minorHAnsi"/>
          <w:b/>
        </w:rPr>
        <w:t xml:space="preserve"> </w:t>
      </w:r>
      <w:r w:rsidRPr="00256234">
        <w:rPr>
          <w:rFonts w:cstheme="minorHAnsi"/>
        </w:rPr>
        <w:t>Ms Amanda Cole</w:t>
      </w:r>
    </w:p>
    <w:p w14:paraId="48849861" w14:textId="77777777" w:rsidR="00256234" w:rsidRDefault="00256234" w:rsidP="00256234">
      <w:pPr>
        <w:spacing w:after="0"/>
        <w:rPr>
          <w:rFonts w:cstheme="minorHAnsi"/>
          <w:b/>
        </w:rPr>
      </w:pPr>
    </w:p>
    <w:p w14:paraId="21D69E14" w14:textId="77777777" w:rsidR="00256234" w:rsidRDefault="00256234" w:rsidP="00256234">
      <w:pPr>
        <w:spacing w:after="0"/>
        <w:rPr>
          <w:rFonts w:ascii="Calibri" w:eastAsia="Calibri" w:hAnsi="Calibri" w:cs="Times New Roman"/>
          <w:b/>
        </w:rPr>
      </w:pPr>
      <w:r w:rsidRPr="000741C7">
        <w:rPr>
          <w:rFonts w:ascii="Calibri" w:eastAsia="Calibri" w:hAnsi="Calibri" w:cs="Times New Roman"/>
          <w:b/>
        </w:rPr>
        <w:t>Week 21:</w:t>
      </w:r>
      <w:r>
        <w:rPr>
          <w:rFonts w:ascii="Calibri" w:eastAsia="Calibri" w:hAnsi="Calibri" w:cs="Times New Roman"/>
        </w:rPr>
        <w:t xml:space="preserve"> </w:t>
      </w:r>
      <w:r>
        <w:rPr>
          <w:rFonts w:ascii="Calibri" w:eastAsia="Calibri" w:hAnsi="Calibri" w:cs="Times New Roman"/>
          <w:b/>
        </w:rPr>
        <w:t>How to get published</w:t>
      </w:r>
    </w:p>
    <w:p w14:paraId="417B1AC4" w14:textId="77777777" w:rsidR="00256234" w:rsidRDefault="00256234" w:rsidP="00256234">
      <w:pPr>
        <w:spacing w:after="0" w:line="240" w:lineRule="auto"/>
        <w:rPr>
          <w:bCs/>
          <w:color w:val="000000"/>
        </w:rPr>
      </w:pPr>
      <w:r w:rsidRPr="00E1048E">
        <w:rPr>
          <w:bCs/>
          <w:color w:val="000000"/>
        </w:rPr>
        <w:t xml:space="preserve">Organiser: </w:t>
      </w:r>
      <w:r>
        <w:rPr>
          <w:bCs/>
          <w:color w:val="000000"/>
        </w:rPr>
        <w:t>Prof Florence Myles</w:t>
      </w:r>
    </w:p>
    <w:p w14:paraId="2ABE9F35" w14:textId="77777777" w:rsidR="00256234" w:rsidRPr="00256234" w:rsidRDefault="00256234" w:rsidP="00256234">
      <w:pPr>
        <w:spacing w:after="0"/>
        <w:rPr>
          <w:rFonts w:cstheme="minorHAnsi"/>
          <w:b/>
        </w:rPr>
      </w:pPr>
    </w:p>
    <w:p w14:paraId="6E8F9CC9" w14:textId="77777777" w:rsidR="00256234" w:rsidRPr="00256234" w:rsidRDefault="00256234" w:rsidP="00256234">
      <w:pPr>
        <w:spacing w:after="0"/>
        <w:rPr>
          <w:rFonts w:cstheme="minorHAnsi"/>
        </w:rPr>
      </w:pPr>
      <w:r w:rsidRPr="00256234">
        <w:rPr>
          <w:rFonts w:cstheme="minorHAnsi"/>
          <w:b/>
          <w:color w:val="000000"/>
          <w:sz w:val="20"/>
          <w:szCs w:val="20"/>
        </w:rPr>
        <w:t>Week 22:</w:t>
      </w:r>
      <w:r w:rsidRPr="00256234">
        <w:rPr>
          <w:rFonts w:cstheme="minorHAnsi"/>
          <w:color w:val="000000"/>
          <w:sz w:val="20"/>
          <w:szCs w:val="20"/>
        </w:rPr>
        <w:t xml:space="preserve"> </w:t>
      </w:r>
      <w:r w:rsidRPr="00256234">
        <w:rPr>
          <w:rFonts w:eastAsia="Calibri" w:cstheme="minorHAnsi"/>
          <w:b/>
        </w:rPr>
        <w:t>How to (not) write up your results: variationist &amp; survey types of data</w:t>
      </w:r>
      <w:r w:rsidRPr="00256234">
        <w:rPr>
          <w:rFonts w:eastAsia="Calibri" w:cstheme="minorHAnsi"/>
          <w:b/>
        </w:rPr>
        <w:br/>
      </w:r>
      <w:r w:rsidRPr="00256234">
        <w:rPr>
          <w:rFonts w:cstheme="minorHAnsi"/>
        </w:rPr>
        <w:t>Organisers: Miss Carmen Ciancia, Prof Peter Patrick</w:t>
      </w:r>
    </w:p>
    <w:p w14:paraId="2F52E201" w14:textId="77777777" w:rsidR="00EC573C" w:rsidRPr="00256234" w:rsidRDefault="00EC573C" w:rsidP="00EC573C">
      <w:pPr>
        <w:spacing w:after="0"/>
        <w:rPr>
          <w:rFonts w:cstheme="minorHAnsi"/>
        </w:rPr>
      </w:pPr>
      <w:r w:rsidRPr="004C1F46">
        <w:rPr>
          <w:rFonts w:cstheme="minorHAnsi"/>
          <w:highlight w:val="yellow"/>
        </w:rPr>
        <w:t>Rules of thumb for presenting quantitative survey and variationist data; common mistakes; how to write well about it; good and bad graphics to display it.</w:t>
      </w:r>
    </w:p>
    <w:p w14:paraId="48E5BCB8" w14:textId="77777777" w:rsidR="00256234" w:rsidRDefault="00256234" w:rsidP="00E52FE4">
      <w:pPr>
        <w:rPr>
          <w:b/>
        </w:rPr>
      </w:pPr>
    </w:p>
    <w:p w14:paraId="167EAADB" w14:textId="4B5D8F9C" w:rsidR="00256234" w:rsidRPr="00256234" w:rsidRDefault="00256234" w:rsidP="00256234">
      <w:pPr>
        <w:jc w:val="center"/>
        <w:rPr>
          <w:b/>
          <w:sz w:val="28"/>
          <w:szCs w:val="28"/>
        </w:rPr>
      </w:pPr>
      <w:r w:rsidRPr="00256234">
        <w:rPr>
          <w:b/>
          <w:sz w:val="28"/>
          <w:szCs w:val="28"/>
        </w:rPr>
        <w:t>Other professional development opportunities</w:t>
      </w:r>
    </w:p>
    <w:p w14:paraId="74B5B52C" w14:textId="77777777" w:rsidR="00E52FE4" w:rsidRDefault="00E52FE4" w:rsidP="00E52FE4">
      <w:pPr>
        <w:rPr>
          <w:b/>
        </w:rPr>
      </w:pPr>
      <w:r>
        <w:rPr>
          <w:b/>
        </w:rPr>
        <w:t>Oral presentation of research findings/keeping up with new developments in the field</w:t>
      </w:r>
    </w:p>
    <w:p w14:paraId="0B3B7E64" w14:textId="379FF3A6" w:rsidR="007C2FC4" w:rsidRDefault="00E52FE4" w:rsidP="00E52FE4">
      <w:r>
        <w:t xml:space="preserve">(a) </w:t>
      </w:r>
      <w:r w:rsidRPr="007C2FC4">
        <w:t xml:space="preserve">Students attend at least two Departmental Seminars (Thursdays </w:t>
      </w:r>
      <w:r w:rsidR="00DA5983" w:rsidRPr="007C2FC4">
        <w:t>12</w:t>
      </w:r>
      <w:r w:rsidRPr="007C2FC4">
        <w:t>.00-</w:t>
      </w:r>
      <w:r w:rsidR="00DA5983" w:rsidRPr="007C2FC4">
        <w:t>1</w:t>
      </w:r>
      <w:r w:rsidR="007C7753" w:rsidRPr="007C2FC4">
        <w:t>4</w:t>
      </w:r>
      <w:r w:rsidRPr="007C2FC4">
        <w:t>.</w:t>
      </w:r>
      <w:r w:rsidRPr="00D55BD4">
        <w:t>00</w:t>
      </w:r>
      <w:r w:rsidR="00E33BC6" w:rsidRPr="00D55BD4">
        <w:t>, room 1N1.4.1</w:t>
      </w:r>
      <w:r w:rsidR="007C2FC4" w:rsidRPr="00D55BD4">
        <w:t>)</w:t>
      </w:r>
      <w:r w:rsidRPr="00D55BD4">
        <w:t xml:space="preserve"> per</w:t>
      </w:r>
      <w:r w:rsidRPr="007C2FC4">
        <w:t xml:space="preserve"> term to enable them to experience the modes of presentation used by professional academics in presenting new research findings to a group of peers.</w:t>
      </w:r>
      <w:r w:rsidR="007C2FC4" w:rsidRPr="007C2FC4">
        <w:t xml:space="preserve"> </w:t>
      </w:r>
      <w:r w:rsidR="007C2FC4">
        <w:t xml:space="preserve">Vicky Mead will be sending out emails with more information about each seminar. </w:t>
      </w:r>
    </w:p>
    <w:p w14:paraId="1B9F5E07" w14:textId="77777777" w:rsidR="007C2FC4" w:rsidRDefault="007C2FC4" w:rsidP="00E52FE4"/>
    <w:p w14:paraId="4145EF10" w14:textId="77777777" w:rsidR="00D55BD4" w:rsidRDefault="00E52FE4" w:rsidP="00E52FE4">
      <w:r w:rsidRPr="007C2FC4">
        <w:t xml:space="preserve">(b) Students </w:t>
      </w:r>
      <w:r w:rsidR="007C2FC4" w:rsidRPr="007C2FC4">
        <w:t>join one or more</w:t>
      </w:r>
      <w:r w:rsidRPr="007C2FC4">
        <w:t xml:space="preserve"> research group</w:t>
      </w:r>
      <w:r w:rsidR="007C2FC4" w:rsidRPr="007C2FC4">
        <w:t>s</w:t>
      </w:r>
      <w:r w:rsidRPr="007C2FC4">
        <w:t xml:space="preserve"> run by the Department and attend on a regular </w:t>
      </w:r>
      <w:r w:rsidR="007C2FC4" w:rsidRPr="007C2FC4">
        <w:t xml:space="preserve">basis throughout the year. </w:t>
      </w:r>
      <w:r w:rsidR="00215CFC">
        <w:t>Your supervisor can recommend which group(s) you should join. You can find</w:t>
      </w:r>
      <w:r w:rsidR="007C2FC4" w:rsidRPr="007C2FC4">
        <w:t xml:space="preserve"> information</w:t>
      </w:r>
      <w:r w:rsidR="00215CFC">
        <w:t xml:space="preserve"> about the research groups at</w:t>
      </w:r>
      <w:r w:rsidR="007C2FC4" w:rsidRPr="007C2FC4">
        <w:t xml:space="preserve"> </w:t>
      </w:r>
    </w:p>
    <w:p w14:paraId="2B063B1B" w14:textId="5CCE3237" w:rsidR="00E52FE4" w:rsidRPr="007C2FC4" w:rsidRDefault="000E76A0" w:rsidP="00E52FE4">
      <w:hyperlink r:id="rId8" w:history="1">
        <w:r w:rsidR="00D55BD4" w:rsidRPr="00EA71B1">
          <w:rPr>
            <w:rStyle w:val="Hyperlink"/>
          </w:rPr>
          <w:t>https://www1.essex.ac.uk/langling/research/groups/</w:t>
        </w:r>
      </w:hyperlink>
      <w:r w:rsidR="00D55BD4">
        <w:t xml:space="preserve"> </w:t>
      </w:r>
    </w:p>
    <w:p w14:paraId="29163508" w14:textId="77777777" w:rsidR="00E52FE4" w:rsidRPr="007C2FC4" w:rsidRDefault="00E52FE4" w:rsidP="00E52FE4"/>
    <w:p w14:paraId="53FD2C8D" w14:textId="6D694138" w:rsidR="00E52FE4" w:rsidRDefault="00E52FE4" w:rsidP="00E52FE4">
      <w:pPr>
        <w:rPr>
          <w:b/>
          <w:bCs/>
        </w:rPr>
      </w:pPr>
      <w:r w:rsidRPr="00215CFC">
        <w:t xml:space="preserve">Please note that additional training is offered </w:t>
      </w:r>
      <w:r w:rsidR="00215CFC" w:rsidRPr="00215CFC">
        <w:t xml:space="preserve">to doctoral students </w:t>
      </w:r>
      <w:r w:rsidRPr="00215CFC">
        <w:t>by the u</w:t>
      </w:r>
      <w:r w:rsidRPr="00215CFC">
        <w:rPr>
          <w:bCs/>
        </w:rPr>
        <w:t>niversity’s doctoral skills training programme,</w:t>
      </w:r>
      <w:r w:rsidRPr="00215CFC">
        <w:rPr>
          <w:b/>
          <w:bCs/>
        </w:rPr>
        <w:t xml:space="preserve"> </w:t>
      </w:r>
      <w:proofErr w:type="spellStart"/>
      <w:r w:rsidRPr="00215CFC">
        <w:rPr>
          <w:b/>
          <w:bCs/>
        </w:rPr>
        <w:t>Proficio</w:t>
      </w:r>
      <w:proofErr w:type="spellEnd"/>
      <w:r w:rsidR="00760BD3" w:rsidRPr="00215CFC">
        <w:rPr>
          <w:b/>
          <w:bCs/>
        </w:rPr>
        <w:t>:</w:t>
      </w:r>
    </w:p>
    <w:p w14:paraId="79F7FEFF" w14:textId="204F795B" w:rsidR="00D55BD4" w:rsidRPr="00D55BD4" w:rsidRDefault="000E76A0" w:rsidP="00E52FE4">
      <w:pPr>
        <w:rPr>
          <w:bCs/>
        </w:rPr>
      </w:pPr>
      <w:hyperlink r:id="rId9" w:history="1">
        <w:r w:rsidR="00D55BD4" w:rsidRPr="00D55BD4">
          <w:rPr>
            <w:rStyle w:val="Hyperlink"/>
            <w:bCs/>
          </w:rPr>
          <w:t>https://shortcoursesgateway.essex.ac.uk/Portal/BrowseCategory?cat=15</w:t>
        </w:r>
      </w:hyperlink>
    </w:p>
    <w:p w14:paraId="5F5B1FCC" w14:textId="77777777" w:rsidR="00256234" w:rsidRDefault="00256234" w:rsidP="00E52FE4">
      <w:pPr>
        <w:rPr>
          <w:b/>
        </w:rPr>
      </w:pPr>
    </w:p>
    <w:p w14:paraId="31D16B47" w14:textId="3652D492" w:rsidR="00E52FE4" w:rsidRDefault="001713C2" w:rsidP="00E52FE4">
      <w:pPr>
        <w:rPr>
          <w:b/>
        </w:rPr>
      </w:pPr>
      <w:r>
        <w:rPr>
          <w:b/>
        </w:rPr>
        <w:t>For Applied Linguistics and TEFL</w:t>
      </w:r>
      <w:r w:rsidR="00D55BD4">
        <w:rPr>
          <w:b/>
        </w:rPr>
        <w:t xml:space="preserve"> students</w:t>
      </w:r>
      <w:r>
        <w:rPr>
          <w:b/>
        </w:rPr>
        <w:t>:</w:t>
      </w:r>
    </w:p>
    <w:p w14:paraId="4A0D4B79" w14:textId="77777777" w:rsidR="00E52FE4" w:rsidRDefault="00E52FE4" w:rsidP="00E52FE4">
      <w:pPr>
        <w:rPr>
          <w:b/>
        </w:rPr>
      </w:pPr>
      <w:r>
        <w:rPr>
          <w:b/>
        </w:rPr>
        <w:t>Identifying research problems, formulating hypotheses and selecting appropriate methodologies</w:t>
      </w:r>
    </w:p>
    <w:p w14:paraId="3710DC55" w14:textId="77777777" w:rsidR="00E52FE4" w:rsidRDefault="00E52FE4" w:rsidP="00E52FE4">
      <w:r>
        <w:lastRenderedPageBreak/>
        <w:t xml:space="preserve">LG575-7-AU </w:t>
      </w:r>
      <w:r w:rsidR="00475C31">
        <w:t>Research Methods I</w:t>
      </w:r>
    </w:p>
    <w:p w14:paraId="1CE17588" w14:textId="76BFCD2F" w:rsidR="00E52FE4" w:rsidRDefault="00411C28" w:rsidP="00E52FE4">
      <w:r>
        <w:t>and</w:t>
      </w:r>
    </w:p>
    <w:p w14:paraId="40EF3215" w14:textId="21C937CF" w:rsidR="00390875" w:rsidRDefault="00E52FE4" w:rsidP="00E52FE4">
      <w:r>
        <w:t xml:space="preserve">LG675-7-SP </w:t>
      </w:r>
      <w:r w:rsidR="00475C31">
        <w:t>Research Methods II</w:t>
      </w:r>
    </w:p>
    <w:p w14:paraId="37BE3088" w14:textId="77777777" w:rsidR="004A0C86" w:rsidRPr="00AC3B5F" w:rsidRDefault="004A0C86" w:rsidP="004A0C86">
      <w:pPr>
        <w:rPr>
          <w:bCs/>
          <w:color w:val="000000"/>
        </w:rPr>
      </w:pPr>
      <w:r w:rsidRPr="00AC3B5F">
        <w:rPr>
          <w:bCs/>
          <w:color w:val="000000"/>
        </w:rPr>
        <w:tab/>
      </w:r>
      <w:r w:rsidRPr="00AC3B5F">
        <w:rPr>
          <w:bCs/>
          <w:color w:val="000000"/>
        </w:rPr>
        <w:tab/>
        <w:t xml:space="preserve">  </w:t>
      </w:r>
      <w:r>
        <w:rPr>
          <w:bCs/>
          <w:color w:val="000000"/>
        </w:rPr>
        <w:tab/>
      </w:r>
      <w:r>
        <w:rPr>
          <w:bCs/>
          <w:color w:val="000000"/>
        </w:rPr>
        <w:tab/>
      </w:r>
    </w:p>
    <w:p w14:paraId="08C66AB6" w14:textId="77777777" w:rsidR="00CE48F8" w:rsidRDefault="00CE48F8" w:rsidP="002C3A07">
      <w:pPr>
        <w:pStyle w:val="Heading1"/>
      </w:pPr>
    </w:p>
    <w:sectPr w:rsidR="00CE48F8" w:rsidSect="00CB7A8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CF9AF" w14:textId="77777777" w:rsidR="000E76A0" w:rsidRDefault="000E76A0" w:rsidP="00F94100">
      <w:pPr>
        <w:spacing w:after="0" w:line="240" w:lineRule="auto"/>
      </w:pPr>
      <w:r>
        <w:separator/>
      </w:r>
    </w:p>
  </w:endnote>
  <w:endnote w:type="continuationSeparator" w:id="0">
    <w:p w14:paraId="12BDA0D7" w14:textId="77777777" w:rsidR="000E76A0" w:rsidRDefault="000E76A0" w:rsidP="00F9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078780"/>
      <w:docPartObj>
        <w:docPartGallery w:val="Page Numbers (Bottom of Page)"/>
        <w:docPartUnique/>
      </w:docPartObj>
    </w:sdtPr>
    <w:sdtEndPr>
      <w:rPr>
        <w:noProof/>
      </w:rPr>
    </w:sdtEndPr>
    <w:sdtContent>
      <w:p w14:paraId="5F3C4469" w14:textId="3811F0BD" w:rsidR="00F94100" w:rsidRDefault="00F94100">
        <w:pPr>
          <w:pStyle w:val="Footer"/>
          <w:jc w:val="right"/>
        </w:pPr>
        <w:r>
          <w:fldChar w:fldCharType="begin"/>
        </w:r>
        <w:r>
          <w:instrText xml:space="preserve"> PAGE   \* MERGEFORMAT </w:instrText>
        </w:r>
        <w:r>
          <w:fldChar w:fldCharType="separate"/>
        </w:r>
        <w:r w:rsidR="006350CE">
          <w:rPr>
            <w:noProof/>
          </w:rPr>
          <w:t>1</w:t>
        </w:r>
        <w:r>
          <w:rPr>
            <w:noProof/>
          </w:rPr>
          <w:fldChar w:fldCharType="end"/>
        </w:r>
      </w:p>
    </w:sdtContent>
  </w:sdt>
  <w:p w14:paraId="6E7134AF" w14:textId="77777777" w:rsidR="00F94100" w:rsidRDefault="00F9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1ED5D" w14:textId="77777777" w:rsidR="000E76A0" w:rsidRDefault="000E76A0" w:rsidP="00F94100">
      <w:pPr>
        <w:spacing w:after="0" w:line="240" w:lineRule="auto"/>
      </w:pPr>
      <w:r>
        <w:separator/>
      </w:r>
    </w:p>
  </w:footnote>
  <w:footnote w:type="continuationSeparator" w:id="0">
    <w:p w14:paraId="5E4703CD" w14:textId="77777777" w:rsidR="000E76A0" w:rsidRDefault="000E76A0" w:rsidP="00F94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71875"/>
    <w:multiLevelType w:val="hybridMultilevel"/>
    <w:tmpl w:val="DC2AD42A"/>
    <w:lvl w:ilvl="0" w:tplc="6E646DC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0D8"/>
    <w:rsid w:val="00012762"/>
    <w:rsid w:val="00015AF4"/>
    <w:rsid w:val="00024CFE"/>
    <w:rsid w:val="00057B09"/>
    <w:rsid w:val="000741C7"/>
    <w:rsid w:val="000D7B21"/>
    <w:rsid w:val="000E76A0"/>
    <w:rsid w:val="001111E9"/>
    <w:rsid w:val="0014618F"/>
    <w:rsid w:val="00146A57"/>
    <w:rsid w:val="00167917"/>
    <w:rsid w:val="001713C2"/>
    <w:rsid w:val="001918F8"/>
    <w:rsid w:val="001A6CC4"/>
    <w:rsid w:val="001D538C"/>
    <w:rsid w:val="001F490E"/>
    <w:rsid w:val="00202C88"/>
    <w:rsid w:val="00215CFC"/>
    <w:rsid w:val="00225422"/>
    <w:rsid w:val="0024170B"/>
    <w:rsid w:val="002420EB"/>
    <w:rsid w:val="00256234"/>
    <w:rsid w:val="00256F36"/>
    <w:rsid w:val="00296886"/>
    <w:rsid w:val="00296975"/>
    <w:rsid w:val="002C3A07"/>
    <w:rsid w:val="002D3E03"/>
    <w:rsid w:val="003117CF"/>
    <w:rsid w:val="00312278"/>
    <w:rsid w:val="00325A27"/>
    <w:rsid w:val="00335A14"/>
    <w:rsid w:val="0036225B"/>
    <w:rsid w:val="003873B4"/>
    <w:rsid w:val="00390875"/>
    <w:rsid w:val="00394817"/>
    <w:rsid w:val="003A016A"/>
    <w:rsid w:val="003B0FDA"/>
    <w:rsid w:val="00411C28"/>
    <w:rsid w:val="00422650"/>
    <w:rsid w:val="004345F5"/>
    <w:rsid w:val="00435FFA"/>
    <w:rsid w:val="004370D4"/>
    <w:rsid w:val="0047559C"/>
    <w:rsid w:val="00475C31"/>
    <w:rsid w:val="00495261"/>
    <w:rsid w:val="004A0C86"/>
    <w:rsid w:val="004B1890"/>
    <w:rsid w:val="004C4DD1"/>
    <w:rsid w:val="004D218E"/>
    <w:rsid w:val="004E2D18"/>
    <w:rsid w:val="00516255"/>
    <w:rsid w:val="0054173A"/>
    <w:rsid w:val="005469CC"/>
    <w:rsid w:val="00550924"/>
    <w:rsid w:val="00592175"/>
    <w:rsid w:val="006033C3"/>
    <w:rsid w:val="00614A20"/>
    <w:rsid w:val="00615BE2"/>
    <w:rsid w:val="006350CE"/>
    <w:rsid w:val="006714ED"/>
    <w:rsid w:val="00671AFA"/>
    <w:rsid w:val="006741B9"/>
    <w:rsid w:val="006902B6"/>
    <w:rsid w:val="006A5729"/>
    <w:rsid w:val="006A6AB7"/>
    <w:rsid w:val="006B66B9"/>
    <w:rsid w:val="006C2BA9"/>
    <w:rsid w:val="006C5AFC"/>
    <w:rsid w:val="00701EB1"/>
    <w:rsid w:val="00706018"/>
    <w:rsid w:val="00707F67"/>
    <w:rsid w:val="00760BD3"/>
    <w:rsid w:val="007620D8"/>
    <w:rsid w:val="007C2FC4"/>
    <w:rsid w:val="007C671B"/>
    <w:rsid w:val="007C7753"/>
    <w:rsid w:val="007C7B96"/>
    <w:rsid w:val="007D5E02"/>
    <w:rsid w:val="007E101F"/>
    <w:rsid w:val="007E7ACD"/>
    <w:rsid w:val="00816670"/>
    <w:rsid w:val="00827B22"/>
    <w:rsid w:val="008318D1"/>
    <w:rsid w:val="00872236"/>
    <w:rsid w:val="00876D59"/>
    <w:rsid w:val="008816F3"/>
    <w:rsid w:val="00896A5D"/>
    <w:rsid w:val="008D3269"/>
    <w:rsid w:val="008E5763"/>
    <w:rsid w:val="0090246E"/>
    <w:rsid w:val="00915608"/>
    <w:rsid w:val="009278A5"/>
    <w:rsid w:val="009308DF"/>
    <w:rsid w:val="00963C0D"/>
    <w:rsid w:val="00965A92"/>
    <w:rsid w:val="0097474D"/>
    <w:rsid w:val="009D5851"/>
    <w:rsid w:val="009E7D6B"/>
    <w:rsid w:val="00A4071A"/>
    <w:rsid w:val="00A42C58"/>
    <w:rsid w:val="00A43C37"/>
    <w:rsid w:val="00A53A57"/>
    <w:rsid w:val="00A57594"/>
    <w:rsid w:val="00A75EE0"/>
    <w:rsid w:val="00AA3E18"/>
    <w:rsid w:val="00AC3B5F"/>
    <w:rsid w:val="00AF36BB"/>
    <w:rsid w:val="00B02C85"/>
    <w:rsid w:val="00B251D9"/>
    <w:rsid w:val="00B91DF4"/>
    <w:rsid w:val="00B95E3C"/>
    <w:rsid w:val="00B970A5"/>
    <w:rsid w:val="00BA28A5"/>
    <w:rsid w:val="00BC26E6"/>
    <w:rsid w:val="00BD0773"/>
    <w:rsid w:val="00BD4D31"/>
    <w:rsid w:val="00BD68A3"/>
    <w:rsid w:val="00BE04B0"/>
    <w:rsid w:val="00BE2E01"/>
    <w:rsid w:val="00BE4588"/>
    <w:rsid w:val="00BE66B8"/>
    <w:rsid w:val="00C01701"/>
    <w:rsid w:val="00C027CF"/>
    <w:rsid w:val="00C07782"/>
    <w:rsid w:val="00C1275F"/>
    <w:rsid w:val="00C21CF8"/>
    <w:rsid w:val="00C3207C"/>
    <w:rsid w:val="00C65720"/>
    <w:rsid w:val="00C6633B"/>
    <w:rsid w:val="00C848A6"/>
    <w:rsid w:val="00C85429"/>
    <w:rsid w:val="00CB2323"/>
    <w:rsid w:val="00CB6CD4"/>
    <w:rsid w:val="00CB7A87"/>
    <w:rsid w:val="00CC3B86"/>
    <w:rsid w:val="00CD7244"/>
    <w:rsid w:val="00CE48F8"/>
    <w:rsid w:val="00CF55E9"/>
    <w:rsid w:val="00D55BD4"/>
    <w:rsid w:val="00D60882"/>
    <w:rsid w:val="00D65BA5"/>
    <w:rsid w:val="00D71EC7"/>
    <w:rsid w:val="00D747FB"/>
    <w:rsid w:val="00D91FA5"/>
    <w:rsid w:val="00DA4840"/>
    <w:rsid w:val="00DA5983"/>
    <w:rsid w:val="00DD3C95"/>
    <w:rsid w:val="00DF1810"/>
    <w:rsid w:val="00E01EA8"/>
    <w:rsid w:val="00E1048E"/>
    <w:rsid w:val="00E17BD5"/>
    <w:rsid w:val="00E33BC6"/>
    <w:rsid w:val="00E34AC9"/>
    <w:rsid w:val="00E42D91"/>
    <w:rsid w:val="00E52FE4"/>
    <w:rsid w:val="00E665D8"/>
    <w:rsid w:val="00E73B05"/>
    <w:rsid w:val="00E74B85"/>
    <w:rsid w:val="00EA2F3B"/>
    <w:rsid w:val="00EA7544"/>
    <w:rsid w:val="00EC573C"/>
    <w:rsid w:val="00EE25F9"/>
    <w:rsid w:val="00EE3690"/>
    <w:rsid w:val="00EF6ACB"/>
    <w:rsid w:val="00F02B8A"/>
    <w:rsid w:val="00F06884"/>
    <w:rsid w:val="00F237F9"/>
    <w:rsid w:val="00F2744F"/>
    <w:rsid w:val="00F302E0"/>
    <w:rsid w:val="00F51B15"/>
    <w:rsid w:val="00F74E6C"/>
    <w:rsid w:val="00F94100"/>
    <w:rsid w:val="00FA229F"/>
    <w:rsid w:val="00FA4572"/>
    <w:rsid w:val="00FC207C"/>
    <w:rsid w:val="00FC522D"/>
    <w:rsid w:val="00FC78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A0BD3"/>
  <w15:docId w15:val="{A88009A3-42CD-4A9E-8450-BCA4B882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8A5"/>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20D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620D8"/>
    <w:rPr>
      <w:rFonts w:ascii="Consolas" w:hAnsi="Consolas"/>
      <w:sz w:val="21"/>
      <w:szCs w:val="21"/>
    </w:rPr>
  </w:style>
  <w:style w:type="paragraph" w:styleId="ListParagraph">
    <w:name w:val="List Paragraph"/>
    <w:basedOn w:val="Normal"/>
    <w:qFormat/>
    <w:rsid w:val="00965A92"/>
    <w:pPr>
      <w:spacing w:after="0" w:line="240" w:lineRule="auto"/>
      <w:ind w:left="720"/>
    </w:pPr>
    <w:rPr>
      <w:rFonts w:ascii="Calibri" w:hAnsi="Calibri" w:cs="Times New Roman"/>
    </w:rPr>
  </w:style>
  <w:style w:type="character" w:customStyle="1" w:styleId="apple-converted-space">
    <w:name w:val="apple-converted-space"/>
    <w:basedOn w:val="DefaultParagraphFont"/>
    <w:rsid w:val="00312278"/>
  </w:style>
  <w:style w:type="character" w:customStyle="1" w:styleId="Heading1Char">
    <w:name w:val="Heading 1 Char"/>
    <w:basedOn w:val="DefaultParagraphFont"/>
    <w:link w:val="Heading1"/>
    <w:uiPriority w:val="9"/>
    <w:rsid w:val="00BA28A5"/>
    <w:rPr>
      <w:rFonts w:ascii="Cambria" w:eastAsia="Times New Roman" w:hAnsi="Cambria" w:cs="Times New Roman"/>
      <w:b/>
      <w:bCs/>
      <w:kern w:val="32"/>
      <w:sz w:val="32"/>
      <w:szCs w:val="32"/>
      <w:lang w:eastAsia="en-GB"/>
    </w:rPr>
  </w:style>
  <w:style w:type="character" w:styleId="Hyperlink">
    <w:name w:val="Hyperlink"/>
    <w:basedOn w:val="DefaultParagraphFont"/>
    <w:uiPriority w:val="99"/>
    <w:unhideWhenUsed/>
    <w:rsid w:val="00E52FE4"/>
    <w:rPr>
      <w:color w:val="0000FF"/>
      <w:u w:val="single"/>
    </w:rPr>
  </w:style>
  <w:style w:type="character" w:styleId="FollowedHyperlink">
    <w:name w:val="FollowedHyperlink"/>
    <w:basedOn w:val="DefaultParagraphFont"/>
    <w:uiPriority w:val="99"/>
    <w:semiHidden/>
    <w:unhideWhenUsed/>
    <w:rsid w:val="00E52FE4"/>
    <w:rPr>
      <w:color w:val="800080" w:themeColor="followedHyperlink"/>
      <w:u w:val="single"/>
    </w:rPr>
  </w:style>
  <w:style w:type="paragraph" w:styleId="NormalWeb">
    <w:name w:val="Normal (Web)"/>
    <w:basedOn w:val="Normal"/>
    <w:uiPriority w:val="99"/>
    <w:semiHidden/>
    <w:unhideWhenUsed/>
    <w:rsid w:val="00B91DF4"/>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D55BD4"/>
    <w:rPr>
      <w:color w:val="605E5C"/>
      <w:shd w:val="clear" w:color="auto" w:fill="E1DFDD"/>
    </w:rPr>
  </w:style>
  <w:style w:type="paragraph" w:styleId="Header">
    <w:name w:val="header"/>
    <w:basedOn w:val="Normal"/>
    <w:link w:val="HeaderChar"/>
    <w:uiPriority w:val="99"/>
    <w:unhideWhenUsed/>
    <w:rsid w:val="00F94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100"/>
  </w:style>
  <w:style w:type="paragraph" w:styleId="Footer">
    <w:name w:val="footer"/>
    <w:basedOn w:val="Normal"/>
    <w:link w:val="FooterChar"/>
    <w:uiPriority w:val="99"/>
    <w:unhideWhenUsed/>
    <w:rsid w:val="00F94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9750">
      <w:bodyDiv w:val="1"/>
      <w:marLeft w:val="0"/>
      <w:marRight w:val="0"/>
      <w:marTop w:val="0"/>
      <w:marBottom w:val="0"/>
      <w:divBdr>
        <w:top w:val="none" w:sz="0" w:space="0" w:color="auto"/>
        <w:left w:val="none" w:sz="0" w:space="0" w:color="auto"/>
        <w:bottom w:val="none" w:sz="0" w:space="0" w:color="auto"/>
        <w:right w:val="none" w:sz="0" w:space="0" w:color="auto"/>
      </w:divBdr>
    </w:div>
    <w:div w:id="460078925">
      <w:bodyDiv w:val="1"/>
      <w:marLeft w:val="0"/>
      <w:marRight w:val="0"/>
      <w:marTop w:val="0"/>
      <w:marBottom w:val="0"/>
      <w:divBdr>
        <w:top w:val="none" w:sz="0" w:space="0" w:color="auto"/>
        <w:left w:val="none" w:sz="0" w:space="0" w:color="auto"/>
        <w:bottom w:val="none" w:sz="0" w:space="0" w:color="auto"/>
        <w:right w:val="none" w:sz="0" w:space="0" w:color="auto"/>
      </w:divBdr>
    </w:div>
    <w:div w:id="608243577">
      <w:bodyDiv w:val="1"/>
      <w:marLeft w:val="0"/>
      <w:marRight w:val="0"/>
      <w:marTop w:val="0"/>
      <w:marBottom w:val="0"/>
      <w:divBdr>
        <w:top w:val="none" w:sz="0" w:space="0" w:color="auto"/>
        <w:left w:val="none" w:sz="0" w:space="0" w:color="auto"/>
        <w:bottom w:val="none" w:sz="0" w:space="0" w:color="auto"/>
        <w:right w:val="none" w:sz="0" w:space="0" w:color="auto"/>
      </w:divBdr>
    </w:div>
    <w:div w:id="873732721">
      <w:bodyDiv w:val="1"/>
      <w:marLeft w:val="0"/>
      <w:marRight w:val="0"/>
      <w:marTop w:val="0"/>
      <w:marBottom w:val="0"/>
      <w:divBdr>
        <w:top w:val="none" w:sz="0" w:space="0" w:color="auto"/>
        <w:left w:val="none" w:sz="0" w:space="0" w:color="auto"/>
        <w:bottom w:val="none" w:sz="0" w:space="0" w:color="auto"/>
        <w:right w:val="none" w:sz="0" w:space="0" w:color="auto"/>
      </w:divBdr>
      <w:divsChild>
        <w:div w:id="1905529078">
          <w:marLeft w:val="0"/>
          <w:marRight w:val="0"/>
          <w:marTop w:val="0"/>
          <w:marBottom w:val="0"/>
          <w:divBdr>
            <w:top w:val="none" w:sz="0" w:space="0" w:color="auto"/>
            <w:left w:val="none" w:sz="0" w:space="0" w:color="auto"/>
            <w:bottom w:val="none" w:sz="0" w:space="0" w:color="auto"/>
            <w:right w:val="none" w:sz="0" w:space="0" w:color="auto"/>
          </w:divBdr>
          <w:divsChild>
            <w:div w:id="1855220610">
              <w:marLeft w:val="0"/>
              <w:marRight w:val="0"/>
              <w:marTop w:val="0"/>
              <w:marBottom w:val="0"/>
              <w:divBdr>
                <w:top w:val="none" w:sz="0" w:space="0" w:color="auto"/>
                <w:left w:val="none" w:sz="0" w:space="0" w:color="auto"/>
                <w:bottom w:val="none" w:sz="0" w:space="0" w:color="auto"/>
                <w:right w:val="none" w:sz="0" w:space="0" w:color="auto"/>
              </w:divBdr>
              <w:divsChild>
                <w:div w:id="449401998">
                  <w:marLeft w:val="0"/>
                  <w:marRight w:val="0"/>
                  <w:marTop w:val="0"/>
                  <w:marBottom w:val="0"/>
                  <w:divBdr>
                    <w:top w:val="none" w:sz="0" w:space="0" w:color="auto"/>
                    <w:left w:val="none" w:sz="0" w:space="0" w:color="auto"/>
                    <w:bottom w:val="none" w:sz="0" w:space="0" w:color="auto"/>
                    <w:right w:val="none" w:sz="0" w:space="0" w:color="auto"/>
                  </w:divBdr>
                  <w:divsChild>
                    <w:div w:id="2086294728">
                      <w:marLeft w:val="0"/>
                      <w:marRight w:val="0"/>
                      <w:marTop w:val="0"/>
                      <w:marBottom w:val="0"/>
                      <w:divBdr>
                        <w:top w:val="none" w:sz="0" w:space="0" w:color="auto"/>
                        <w:left w:val="none" w:sz="0" w:space="0" w:color="auto"/>
                        <w:bottom w:val="none" w:sz="0" w:space="0" w:color="auto"/>
                        <w:right w:val="none" w:sz="0" w:space="0" w:color="auto"/>
                      </w:divBdr>
                      <w:divsChild>
                        <w:div w:id="1292008747">
                          <w:marLeft w:val="0"/>
                          <w:marRight w:val="0"/>
                          <w:marTop w:val="0"/>
                          <w:marBottom w:val="0"/>
                          <w:divBdr>
                            <w:top w:val="none" w:sz="0" w:space="0" w:color="auto"/>
                            <w:left w:val="none" w:sz="0" w:space="0" w:color="auto"/>
                            <w:bottom w:val="none" w:sz="0" w:space="0" w:color="auto"/>
                            <w:right w:val="none" w:sz="0" w:space="0" w:color="auto"/>
                          </w:divBdr>
                          <w:divsChild>
                            <w:div w:id="1018123082">
                              <w:marLeft w:val="0"/>
                              <w:marRight w:val="0"/>
                              <w:marTop w:val="0"/>
                              <w:marBottom w:val="0"/>
                              <w:divBdr>
                                <w:top w:val="none" w:sz="0" w:space="0" w:color="auto"/>
                                <w:left w:val="none" w:sz="0" w:space="0" w:color="auto"/>
                                <w:bottom w:val="none" w:sz="0" w:space="0" w:color="auto"/>
                                <w:right w:val="none" w:sz="0" w:space="0" w:color="auto"/>
                              </w:divBdr>
                              <w:divsChild>
                                <w:div w:id="1685205217">
                                  <w:marLeft w:val="0"/>
                                  <w:marRight w:val="0"/>
                                  <w:marTop w:val="0"/>
                                  <w:marBottom w:val="0"/>
                                  <w:divBdr>
                                    <w:top w:val="none" w:sz="0" w:space="0" w:color="auto"/>
                                    <w:left w:val="none" w:sz="0" w:space="0" w:color="auto"/>
                                    <w:bottom w:val="none" w:sz="0" w:space="0" w:color="auto"/>
                                    <w:right w:val="none" w:sz="0" w:space="0" w:color="auto"/>
                                  </w:divBdr>
                                  <w:divsChild>
                                    <w:div w:id="1342704540">
                                      <w:marLeft w:val="0"/>
                                      <w:marRight w:val="0"/>
                                      <w:marTop w:val="0"/>
                                      <w:marBottom w:val="0"/>
                                      <w:divBdr>
                                        <w:top w:val="none" w:sz="0" w:space="0" w:color="auto"/>
                                        <w:left w:val="none" w:sz="0" w:space="0" w:color="auto"/>
                                        <w:bottom w:val="none" w:sz="0" w:space="0" w:color="auto"/>
                                        <w:right w:val="none" w:sz="0" w:space="0" w:color="auto"/>
                                      </w:divBdr>
                                      <w:divsChild>
                                        <w:div w:id="204027676">
                                          <w:marLeft w:val="0"/>
                                          <w:marRight w:val="0"/>
                                          <w:marTop w:val="0"/>
                                          <w:marBottom w:val="0"/>
                                          <w:divBdr>
                                            <w:top w:val="none" w:sz="0" w:space="0" w:color="auto"/>
                                            <w:left w:val="none" w:sz="0" w:space="0" w:color="auto"/>
                                            <w:bottom w:val="none" w:sz="0" w:space="0" w:color="auto"/>
                                            <w:right w:val="none" w:sz="0" w:space="0" w:color="auto"/>
                                          </w:divBdr>
                                          <w:divsChild>
                                            <w:div w:id="812020287">
                                              <w:marLeft w:val="0"/>
                                              <w:marRight w:val="0"/>
                                              <w:marTop w:val="0"/>
                                              <w:marBottom w:val="0"/>
                                              <w:divBdr>
                                                <w:top w:val="none" w:sz="0" w:space="0" w:color="auto"/>
                                                <w:left w:val="none" w:sz="0" w:space="0" w:color="auto"/>
                                                <w:bottom w:val="none" w:sz="0" w:space="0" w:color="auto"/>
                                                <w:right w:val="none" w:sz="0" w:space="0" w:color="auto"/>
                                              </w:divBdr>
                                              <w:divsChild>
                                                <w:div w:id="387921915">
                                                  <w:marLeft w:val="0"/>
                                                  <w:marRight w:val="0"/>
                                                  <w:marTop w:val="0"/>
                                                  <w:marBottom w:val="0"/>
                                                  <w:divBdr>
                                                    <w:top w:val="none" w:sz="0" w:space="0" w:color="auto"/>
                                                    <w:left w:val="none" w:sz="0" w:space="0" w:color="auto"/>
                                                    <w:bottom w:val="none" w:sz="0" w:space="0" w:color="auto"/>
                                                    <w:right w:val="none" w:sz="0" w:space="0" w:color="auto"/>
                                                  </w:divBdr>
                                                  <w:divsChild>
                                                    <w:div w:id="2081826422">
                                                      <w:marLeft w:val="0"/>
                                                      <w:marRight w:val="0"/>
                                                      <w:marTop w:val="0"/>
                                                      <w:marBottom w:val="0"/>
                                                      <w:divBdr>
                                                        <w:top w:val="none" w:sz="0" w:space="0" w:color="auto"/>
                                                        <w:left w:val="none" w:sz="0" w:space="0" w:color="auto"/>
                                                        <w:bottom w:val="none" w:sz="0" w:space="0" w:color="auto"/>
                                                        <w:right w:val="none" w:sz="0" w:space="0" w:color="auto"/>
                                                      </w:divBdr>
                                                      <w:divsChild>
                                                        <w:div w:id="79645871">
                                                          <w:marLeft w:val="0"/>
                                                          <w:marRight w:val="0"/>
                                                          <w:marTop w:val="0"/>
                                                          <w:marBottom w:val="0"/>
                                                          <w:divBdr>
                                                            <w:top w:val="none" w:sz="0" w:space="0" w:color="auto"/>
                                                            <w:left w:val="none" w:sz="0" w:space="0" w:color="auto"/>
                                                            <w:bottom w:val="none" w:sz="0" w:space="0" w:color="auto"/>
                                                            <w:right w:val="none" w:sz="0" w:space="0" w:color="auto"/>
                                                          </w:divBdr>
                                                          <w:divsChild>
                                                            <w:div w:id="2057388143">
                                                              <w:marLeft w:val="0"/>
                                                              <w:marRight w:val="150"/>
                                                              <w:marTop w:val="0"/>
                                                              <w:marBottom w:val="150"/>
                                                              <w:divBdr>
                                                                <w:top w:val="none" w:sz="0" w:space="0" w:color="auto"/>
                                                                <w:left w:val="none" w:sz="0" w:space="0" w:color="auto"/>
                                                                <w:bottom w:val="none" w:sz="0" w:space="0" w:color="auto"/>
                                                                <w:right w:val="none" w:sz="0" w:space="0" w:color="auto"/>
                                                              </w:divBdr>
                                                              <w:divsChild>
                                                                <w:div w:id="1171137618">
                                                                  <w:marLeft w:val="0"/>
                                                                  <w:marRight w:val="0"/>
                                                                  <w:marTop w:val="0"/>
                                                                  <w:marBottom w:val="0"/>
                                                                  <w:divBdr>
                                                                    <w:top w:val="none" w:sz="0" w:space="0" w:color="auto"/>
                                                                    <w:left w:val="none" w:sz="0" w:space="0" w:color="auto"/>
                                                                    <w:bottom w:val="none" w:sz="0" w:space="0" w:color="auto"/>
                                                                    <w:right w:val="none" w:sz="0" w:space="0" w:color="auto"/>
                                                                  </w:divBdr>
                                                                  <w:divsChild>
                                                                    <w:div w:id="948976132">
                                                                      <w:marLeft w:val="0"/>
                                                                      <w:marRight w:val="0"/>
                                                                      <w:marTop w:val="0"/>
                                                                      <w:marBottom w:val="0"/>
                                                                      <w:divBdr>
                                                                        <w:top w:val="none" w:sz="0" w:space="0" w:color="auto"/>
                                                                        <w:left w:val="none" w:sz="0" w:space="0" w:color="auto"/>
                                                                        <w:bottom w:val="none" w:sz="0" w:space="0" w:color="auto"/>
                                                                        <w:right w:val="none" w:sz="0" w:space="0" w:color="auto"/>
                                                                      </w:divBdr>
                                                                      <w:divsChild>
                                                                        <w:div w:id="548301506">
                                                                          <w:marLeft w:val="0"/>
                                                                          <w:marRight w:val="0"/>
                                                                          <w:marTop w:val="0"/>
                                                                          <w:marBottom w:val="0"/>
                                                                          <w:divBdr>
                                                                            <w:top w:val="none" w:sz="0" w:space="0" w:color="auto"/>
                                                                            <w:left w:val="none" w:sz="0" w:space="0" w:color="auto"/>
                                                                            <w:bottom w:val="none" w:sz="0" w:space="0" w:color="auto"/>
                                                                            <w:right w:val="none" w:sz="0" w:space="0" w:color="auto"/>
                                                                          </w:divBdr>
                                                                          <w:divsChild>
                                                                            <w:div w:id="1003244680">
                                                                              <w:marLeft w:val="0"/>
                                                                              <w:marRight w:val="0"/>
                                                                              <w:marTop w:val="0"/>
                                                                              <w:marBottom w:val="0"/>
                                                                              <w:divBdr>
                                                                                <w:top w:val="none" w:sz="0" w:space="0" w:color="auto"/>
                                                                                <w:left w:val="none" w:sz="0" w:space="0" w:color="auto"/>
                                                                                <w:bottom w:val="none" w:sz="0" w:space="0" w:color="auto"/>
                                                                                <w:right w:val="none" w:sz="0" w:space="0" w:color="auto"/>
                                                                              </w:divBdr>
                                                                              <w:divsChild>
                                                                                <w:div w:id="754865933">
                                                                                  <w:marLeft w:val="0"/>
                                                                                  <w:marRight w:val="0"/>
                                                                                  <w:marTop w:val="0"/>
                                                                                  <w:marBottom w:val="0"/>
                                                                                  <w:divBdr>
                                                                                    <w:top w:val="none" w:sz="0" w:space="0" w:color="auto"/>
                                                                                    <w:left w:val="none" w:sz="0" w:space="0" w:color="auto"/>
                                                                                    <w:bottom w:val="none" w:sz="0" w:space="0" w:color="auto"/>
                                                                                    <w:right w:val="none" w:sz="0" w:space="0" w:color="auto"/>
                                                                                  </w:divBdr>
                                                                                  <w:divsChild>
                                                                                    <w:div w:id="475227617">
                                                                                      <w:marLeft w:val="0"/>
                                                                                      <w:marRight w:val="0"/>
                                                                                      <w:marTop w:val="0"/>
                                                                                      <w:marBottom w:val="0"/>
                                                                                      <w:divBdr>
                                                                                        <w:top w:val="none" w:sz="0" w:space="0" w:color="auto"/>
                                                                                        <w:left w:val="none" w:sz="0" w:space="0" w:color="auto"/>
                                                                                        <w:bottom w:val="none" w:sz="0" w:space="0" w:color="auto"/>
                                                                                        <w:right w:val="none" w:sz="0" w:space="0" w:color="auto"/>
                                                                                      </w:divBdr>
                                                                                    </w:div>
                                                                                    <w:div w:id="429395419">
                                                                                      <w:marLeft w:val="0"/>
                                                                                      <w:marRight w:val="0"/>
                                                                                      <w:marTop w:val="0"/>
                                                                                      <w:marBottom w:val="0"/>
                                                                                      <w:divBdr>
                                                                                        <w:top w:val="none" w:sz="0" w:space="0" w:color="auto"/>
                                                                                        <w:left w:val="none" w:sz="0" w:space="0" w:color="auto"/>
                                                                                        <w:bottom w:val="none" w:sz="0" w:space="0" w:color="auto"/>
                                                                                        <w:right w:val="none" w:sz="0" w:space="0" w:color="auto"/>
                                                                                      </w:divBdr>
                                                                                    </w:div>
                                                                                    <w:div w:id="689448755">
                                                                                      <w:marLeft w:val="284"/>
                                                                                      <w:marRight w:val="0"/>
                                                                                      <w:marTop w:val="0"/>
                                                                                      <w:marBottom w:val="0"/>
                                                                                      <w:divBdr>
                                                                                        <w:top w:val="none" w:sz="0" w:space="0" w:color="auto"/>
                                                                                        <w:left w:val="none" w:sz="0" w:space="0" w:color="auto"/>
                                                                                        <w:bottom w:val="none" w:sz="0" w:space="0" w:color="auto"/>
                                                                                        <w:right w:val="none" w:sz="0" w:space="0" w:color="auto"/>
                                                                                      </w:divBdr>
                                                                                    </w:div>
                                                                                    <w:div w:id="186902161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115822">
      <w:bodyDiv w:val="1"/>
      <w:marLeft w:val="0"/>
      <w:marRight w:val="0"/>
      <w:marTop w:val="0"/>
      <w:marBottom w:val="0"/>
      <w:divBdr>
        <w:top w:val="none" w:sz="0" w:space="0" w:color="auto"/>
        <w:left w:val="none" w:sz="0" w:space="0" w:color="auto"/>
        <w:bottom w:val="none" w:sz="0" w:space="0" w:color="auto"/>
        <w:right w:val="none" w:sz="0" w:space="0" w:color="auto"/>
      </w:divBdr>
    </w:div>
    <w:div w:id="1024673448">
      <w:bodyDiv w:val="1"/>
      <w:marLeft w:val="0"/>
      <w:marRight w:val="0"/>
      <w:marTop w:val="0"/>
      <w:marBottom w:val="0"/>
      <w:divBdr>
        <w:top w:val="none" w:sz="0" w:space="0" w:color="auto"/>
        <w:left w:val="none" w:sz="0" w:space="0" w:color="auto"/>
        <w:bottom w:val="none" w:sz="0" w:space="0" w:color="auto"/>
        <w:right w:val="none" w:sz="0" w:space="0" w:color="auto"/>
      </w:divBdr>
    </w:div>
    <w:div w:id="1193421332">
      <w:bodyDiv w:val="1"/>
      <w:marLeft w:val="0"/>
      <w:marRight w:val="0"/>
      <w:marTop w:val="0"/>
      <w:marBottom w:val="0"/>
      <w:divBdr>
        <w:top w:val="none" w:sz="0" w:space="0" w:color="auto"/>
        <w:left w:val="none" w:sz="0" w:space="0" w:color="auto"/>
        <w:bottom w:val="none" w:sz="0" w:space="0" w:color="auto"/>
        <w:right w:val="none" w:sz="0" w:space="0" w:color="auto"/>
      </w:divBdr>
    </w:div>
    <w:div w:id="1320647564">
      <w:bodyDiv w:val="1"/>
      <w:marLeft w:val="0"/>
      <w:marRight w:val="0"/>
      <w:marTop w:val="0"/>
      <w:marBottom w:val="0"/>
      <w:divBdr>
        <w:top w:val="none" w:sz="0" w:space="0" w:color="auto"/>
        <w:left w:val="none" w:sz="0" w:space="0" w:color="auto"/>
        <w:bottom w:val="none" w:sz="0" w:space="0" w:color="auto"/>
        <w:right w:val="none" w:sz="0" w:space="0" w:color="auto"/>
      </w:divBdr>
      <w:divsChild>
        <w:div w:id="1550876279">
          <w:marLeft w:val="0"/>
          <w:marRight w:val="0"/>
          <w:marTop w:val="0"/>
          <w:marBottom w:val="0"/>
          <w:divBdr>
            <w:top w:val="none" w:sz="0" w:space="0" w:color="auto"/>
            <w:left w:val="none" w:sz="0" w:space="0" w:color="auto"/>
            <w:bottom w:val="none" w:sz="0" w:space="0" w:color="auto"/>
            <w:right w:val="none" w:sz="0" w:space="0" w:color="auto"/>
          </w:divBdr>
        </w:div>
      </w:divsChild>
    </w:div>
    <w:div w:id="1560172059">
      <w:bodyDiv w:val="1"/>
      <w:marLeft w:val="0"/>
      <w:marRight w:val="0"/>
      <w:marTop w:val="0"/>
      <w:marBottom w:val="0"/>
      <w:divBdr>
        <w:top w:val="none" w:sz="0" w:space="0" w:color="auto"/>
        <w:left w:val="none" w:sz="0" w:space="0" w:color="auto"/>
        <w:bottom w:val="none" w:sz="0" w:space="0" w:color="auto"/>
        <w:right w:val="none" w:sz="0" w:space="0" w:color="auto"/>
      </w:divBdr>
    </w:div>
    <w:div w:id="1663073434">
      <w:bodyDiv w:val="1"/>
      <w:marLeft w:val="0"/>
      <w:marRight w:val="0"/>
      <w:marTop w:val="0"/>
      <w:marBottom w:val="0"/>
      <w:divBdr>
        <w:top w:val="none" w:sz="0" w:space="0" w:color="auto"/>
        <w:left w:val="none" w:sz="0" w:space="0" w:color="auto"/>
        <w:bottom w:val="none" w:sz="0" w:space="0" w:color="auto"/>
        <w:right w:val="none" w:sz="0" w:space="0" w:color="auto"/>
      </w:divBdr>
    </w:div>
    <w:div w:id="1687706057">
      <w:bodyDiv w:val="1"/>
      <w:marLeft w:val="0"/>
      <w:marRight w:val="0"/>
      <w:marTop w:val="0"/>
      <w:marBottom w:val="0"/>
      <w:divBdr>
        <w:top w:val="none" w:sz="0" w:space="0" w:color="auto"/>
        <w:left w:val="none" w:sz="0" w:space="0" w:color="auto"/>
        <w:bottom w:val="none" w:sz="0" w:space="0" w:color="auto"/>
        <w:right w:val="none" w:sz="0" w:space="0" w:color="auto"/>
      </w:divBdr>
    </w:div>
    <w:div w:id="1729255516">
      <w:bodyDiv w:val="1"/>
      <w:marLeft w:val="0"/>
      <w:marRight w:val="0"/>
      <w:marTop w:val="0"/>
      <w:marBottom w:val="0"/>
      <w:divBdr>
        <w:top w:val="none" w:sz="0" w:space="0" w:color="auto"/>
        <w:left w:val="none" w:sz="0" w:space="0" w:color="auto"/>
        <w:bottom w:val="none" w:sz="0" w:space="0" w:color="auto"/>
        <w:right w:val="none" w:sz="0" w:space="0" w:color="auto"/>
      </w:divBdr>
    </w:div>
    <w:div w:id="18665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essex.ac.uk/langling/research/grou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ortcoursesgateway.essex.ac.uk/Portal/BrowseCategory?cat=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7241-684A-4E8A-98F4-B510FB27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bdepaiva</dc:creator>
  <cp:lastModifiedBy>Skoufaki, Sophia</cp:lastModifiedBy>
  <cp:revision>20</cp:revision>
  <dcterms:created xsi:type="dcterms:W3CDTF">2019-07-19T16:03:00Z</dcterms:created>
  <dcterms:modified xsi:type="dcterms:W3CDTF">2019-10-04T10:45:00Z</dcterms:modified>
</cp:coreProperties>
</file>